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1F69D" w14:textId="4DAB924E" w:rsidR="00884160" w:rsidRPr="004F6611" w:rsidRDefault="00884160" w:rsidP="00CF0250">
      <w:pPr>
        <w:jc w:val="center"/>
        <w:rPr>
          <w:rFonts w:ascii="Garamond" w:hAnsi="Garamond"/>
          <w:b/>
        </w:rPr>
      </w:pPr>
      <w:r w:rsidRPr="004F6611">
        <w:rPr>
          <w:rFonts w:ascii="Garamond" w:hAnsi="Garamond"/>
          <w:b/>
        </w:rPr>
        <w:t>Sale e pepe nella liturgia</w:t>
      </w:r>
    </w:p>
    <w:p w14:paraId="6BA5AB5A" w14:textId="77777777" w:rsidR="00884160" w:rsidRDefault="00884160" w:rsidP="00CF0250">
      <w:pPr>
        <w:jc w:val="both"/>
        <w:rPr>
          <w:rFonts w:ascii="Garamond" w:hAnsi="Garamond"/>
        </w:rPr>
      </w:pPr>
    </w:p>
    <w:p w14:paraId="599B3930" w14:textId="6F8AA2C8" w:rsidR="00CF0250" w:rsidRPr="00EC4929" w:rsidRDefault="00EC4929" w:rsidP="00EC4929">
      <w:pPr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Elena Massimi FMA</w:t>
      </w:r>
    </w:p>
    <w:p w14:paraId="2652FAC2" w14:textId="082EF84B" w:rsidR="000707C1" w:rsidRPr="004F6611" w:rsidRDefault="00382D26" w:rsidP="00CF0250">
      <w:pPr>
        <w:jc w:val="both"/>
        <w:rPr>
          <w:rFonts w:ascii="Garamond" w:hAnsi="Garamond"/>
        </w:rPr>
      </w:pPr>
      <w:r w:rsidRPr="004F6611">
        <w:rPr>
          <w:rFonts w:ascii="Garamond" w:hAnsi="Garamond"/>
        </w:rPr>
        <w:t xml:space="preserve">Esistono liturgie salate </w:t>
      </w:r>
      <w:r w:rsidR="001A1C72" w:rsidRPr="004F6611">
        <w:rPr>
          <w:rFonts w:ascii="Garamond" w:hAnsi="Garamond"/>
        </w:rPr>
        <w:t>o sciape? Con troppo pepe o</w:t>
      </w:r>
      <w:r w:rsidRPr="004F6611">
        <w:rPr>
          <w:rFonts w:ascii="Garamond" w:hAnsi="Garamond"/>
        </w:rPr>
        <w:t xml:space="preserve"> senza alcun sapore?</w:t>
      </w:r>
      <w:r w:rsidR="001A1C72" w:rsidRPr="004F6611">
        <w:rPr>
          <w:rFonts w:ascii="Garamond" w:hAnsi="Garamond"/>
        </w:rPr>
        <w:t xml:space="preserve"> Una tale associazione a prima vista potrebbe ap</w:t>
      </w:r>
      <w:bookmarkStart w:id="0" w:name="_GoBack"/>
      <w:bookmarkEnd w:id="0"/>
      <w:r w:rsidR="001A1C72" w:rsidRPr="004F6611">
        <w:rPr>
          <w:rFonts w:ascii="Garamond" w:hAnsi="Garamond"/>
        </w:rPr>
        <w:t xml:space="preserve">parire “strana”. </w:t>
      </w:r>
      <w:r w:rsidR="009B593E" w:rsidRPr="004F6611">
        <w:rPr>
          <w:rFonts w:ascii="Garamond" w:hAnsi="Garamond"/>
        </w:rPr>
        <w:t>In realtà capita (non troppo di rado, purtroppo!) di partecipare a liturgie senza sapore, noiose, vissute nella speranza che fin</w:t>
      </w:r>
      <w:r w:rsidR="00A1409A">
        <w:rPr>
          <w:rFonts w:ascii="Garamond" w:hAnsi="Garamond"/>
        </w:rPr>
        <w:t>iscano presto,</w:t>
      </w:r>
      <w:r w:rsidR="009E3CFD" w:rsidRPr="004F6611">
        <w:rPr>
          <w:rFonts w:ascii="Garamond" w:hAnsi="Garamond"/>
        </w:rPr>
        <w:t xml:space="preserve"> o a liturgie nelle quali</w:t>
      </w:r>
      <w:r w:rsidR="009B593E" w:rsidRPr="004F6611">
        <w:rPr>
          <w:rFonts w:ascii="Garamond" w:hAnsi="Garamond"/>
        </w:rPr>
        <w:t xml:space="preserve"> la carica emotiva –</w:t>
      </w:r>
      <w:r w:rsidR="009E3CFD" w:rsidRPr="004F6611">
        <w:rPr>
          <w:rFonts w:ascii="Garamond" w:hAnsi="Garamond"/>
        </w:rPr>
        <w:t xml:space="preserve"> cioè</w:t>
      </w:r>
      <w:r w:rsidR="009B593E" w:rsidRPr="004F6611">
        <w:rPr>
          <w:rFonts w:ascii="Garamond" w:hAnsi="Garamond"/>
        </w:rPr>
        <w:t xml:space="preserve"> la quantità di </w:t>
      </w:r>
      <w:r w:rsidR="009E3CFD" w:rsidRPr="004F6611">
        <w:rPr>
          <w:rFonts w:ascii="Garamond" w:hAnsi="Garamond"/>
        </w:rPr>
        <w:t xml:space="preserve">“sale e </w:t>
      </w:r>
      <w:r w:rsidR="009B593E" w:rsidRPr="004F6611">
        <w:rPr>
          <w:rFonts w:ascii="Garamond" w:hAnsi="Garamond"/>
        </w:rPr>
        <w:t>pepe</w:t>
      </w:r>
      <w:r w:rsidR="009E3CFD" w:rsidRPr="004F6611">
        <w:rPr>
          <w:rFonts w:ascii="Garamond" w:hAnsi="Garamond"/>
        </w:rPr>
        <w:t>”</w:t>
      </w:r>
      <w:r w:rsidR="004F6611">
        <w:rPr>
          <w:rFonts w:ascii="Garamond" w:hAnsi="Garamond"/>
        </w:rPr>
        <w:t xml:space="preserve"> – è tale da distoglierci dal M</w:t>
      </w:r>
      <w:r w:rsidR="009B593E" w:rsidRPr="004F6611">
        <w:rPr>
          <w:rFonts w:ascii="Garamond" w:hAnsi="Garamond"/>
        </w:rPr>
        <w:t>istero che celebriamo.</w:t>
      </w:r>
      <w:r w:rsidR="00F634CB" w:rsidRPr="004F6611">
        <w:rPr>
          <w:rFonts w:ascii="Garamond" w:hAnsi="Garamond"/>
        </w:rPr>
        <w:t xml:space="preserve"> Come in cucina</w:t>
      </w:r>
      <w:r w:rsidR="001A6692" w:rsidRPr="004F6611">
        <w:rPr>
          <w:rFonts w:ascii="Garamond" w:hAnsi="Garamond"/>
        </w:rPr>
        <w:t xml:space="preserve"> non è semplice dosare i diversi elementi, in m</w:t>
      </w:r>
      <w:r w:rsidR="009A72AC" w:rsidRPr="004F6611">
        <w:rPr>
          <w:rFonts w:ascii="Garamond" w:hAnsi="Garamond"/>
        </w:rPr>
        <w:t>o</w:t>
      </w:r>
      <w:r w:rsidR="001A6692" w:rsidRPr="004F6611">
        <w:rPr>
          <w:rFonts w:ascii="Garamond" w:hAnsi="Garamond"/>
        </w:rPr>
        <w:t>do partic</w:t>
      </w:r>
      <w:r w:rsidR="00A1409A">
        <w:rPr>
          <w:rFonts w:ascii="Garamond" w:hAnsi="Garamond"/>
        </w:rPr>
        <w:t>olare il sale e il pepe, ed è</w:t>
      </w:r>
      <w:r w:rsidR="004F6611">
        <w:rPr>
          <w:rFonts w:ascii="Garamond" w:hAnsi="Garamond"/>
        </w:rPr>
        <w:t xml:space="preserve"> </w:t>
      </w:r>
      <w:r w:rsidR="00F634CB" w:rsidRPr="004F6611">
        <w:rPr>
          <w:rFonts w:ascii="Garamond" w:hAnsi="Garamond"/>
        </w:rPr>
        <w:t xml:space="preserve">importante </w:t>
      </w:r>
      <w:r w:rsidR="00133691">
        <w:rPr>
          <w:rFonts w:ascii="Garamond" w:hAnsi="Garamond"/>
        </w:rPr>
        <w:t>utilizzare tutti gli</w:t>
      </w:r>
      <w:r w:rsidR="00F634CB" w:rsidRPr="004F6611">
        <w:rPr>
          <w:rFonts w:ascii="Garamond" w:hAnsi="Garamond"/>
        </w:rPr>
        <w:t xml:space="preserve"> ingredienti in modo equilibrato, in modo tale </w:t>
      </w:r>
      <w:r w:rsidR="00E7551D" w:rsidRPr="004F6611">
        <w:rPr>
          <w:rFonts w:ascii="Garamond" w:hAnsi="Garamond"/>
        </w:rPr>
        <w:t xml:space="preserve">che </w:t>
      </w:r>
      <w:r w:rsidR="00F634CB" w:rsidRPr="004F6611">
        <w:rPr>
          <w:rFonts w:ascii="Garamond" w:hAnsi="Garamond"/>
        </w:rPr>
        <w:t xml:space="preserve">ciascuno possa offrire al piatto il suo gusto particolare, senza  soffocare gli altri, </w:t>
      </w:r>
      <w:r w:rsidR="00A1409A">
        <w:rPr>
          <w:rFonts w:ascii="Garamond" w:hAnsi="Garamond"/>
        </w:rPr>
        <w:t>anzi</w:t>
      </w:r>
      <w:r w:rsidR="00E7551D" w:rsidRPr="004F6611">
        <w:rPr>
          <w:rFonts w:ascii="Garamond" w:hAnsi="Garamond"/>
        </w:rPr>
        <w:t xml:space="preserve"> esaltando</w:t>
      </w:r>
      <w:r w:rsidR="00F634CB" w:rsidRPr="004F6611">
        <w:rPr>
          <w:rFonts w:ascii="Garamond" w:hAnsi="Garamond"/>
        </w:rPr>
        <w:t xml:space="preserve"> il gusto </w:t>
      </w:r>
      <w:r w:rsidR="00E7551D" w:rsidRPr="004F6611">
        <w:rPr>
          <w:rFonts w:ascii="Garamond" w:hAnsi="Garamond"/>
        </w:rPr>
        <w:t>del cibo “principale”</w:t>
      </w:r>
      <w:r w:rsidR="00A1409A">
        <w:rPr>
          <w:rFonts w:ascii="Garamond" w:hAnsi="Garamond"/>
        </w:rPr>
        <w:t>,</w:t>
      </w:r>
      <w:r w:rsidR="004F6611">
        <w:rPr>
          <w:rFonts w:ascii="Garamond" w:hAnsi="Garamond"/>
        </w:rPr>
        <w:t xml:space="preserve"> </w:t>
      </w:r>
      <w:r w:rsidR="00A1409A">
        <w:rPr>
          <w:rFonts w:ascii="Garamond" w:hAnsi="Garamond"/>
        </w:rPr>
        <w:t>c</w:t>
      </w:r>
      <w:r w:rsidR="00E7551D" w:rsidRPr="004F6611">
        <w:rPr>
          <w:rFonts w:ascii="Garamond" w:hAnsi="Garamond"/>
        </w:rPr>
        <w:t xml:space="preserve">osì nella liturgia tutto è importante, </w:t>
      </w:r>
      <w:r w:rsidR="00133691">
        <w:rPr>
          <w:rFonts w:ascii="Garamond" w:hAnsi="Garamond"/>
        </w:rPr>
        <w:t>ogni gesto, parola, rito</w:t>
      </w:r>
      <w:r w:rsidR="00FF0DF5" w:rsidRPr="004F6611">
        <w:rPr>
          <w:rFonts w:ascii="Garamond" w:hAnsi="Garamond"/>
        </w:rPr>
        <w:t xml:space="preserve">, </w:t>
      </w:r>
      <w:r w:rsidR="000707C1" w:rsidRPr="004F6611">
        <w:rPr>
          <w:rFonts w:ascii="Garamond" w:hAnsi="Garamond"/>
        </w:rPr>
        <w:t xml:space="preserve">anche se non tutto allo stesso </w:t>
      </w:r>
      <w:r w:rsidR="00133691">
        <w:rPr>
          <w:rFonts w:ascii="Garamond" w:hAnsi="Garamond"/>
        </w:rPr>
        <w:t>modo</w:t>
      </w:r>
      <w:r w:rsidR="000707C1" w:rsidRPr="004F6611">
        <w:rPr>
          <w:rFonts w:ascii="Garamond" w:hAnsi="Garamond"/>
        </w:rPr>
        <w:t xml:space="preserve">. È </w:t>
      </w:r>
      <w:r w:rsidR="008523FF">
        <w:rPr>
          <w:rFonts w:ascii="Garamond" w:hAnsi="Garamond"/>
        </w:rPr>
        <w:t>decisivo</w:t>
      </w:r>
      <w:r w:rsidR="00133691">
        <w:rPr>
          <w:rFonts w:ascii="Garamond" w:hAnsi="Garamond"/>
        </w:rPr>
        <w:t>,</w:t>
      </w:r>
      <w:r w:rsidR="000707C1" w:rsidRPr="004F6611">
        <w:rPr>
          <w:rFonts w:ascii="Garamond" w:hAnsi="Garamond"/>
        </w:rPr>
        <w:t xml:space="preserve"> però</w:t>
      </w:r>
      <w:r w:rsidR="00133691">
        <w:rPr>
          <w:rFonts w:ascii="Garamond" w:hAnsi="Garamond"/>
        </w:rPr>
        <w:t>,</w:t>
      </w:r>
      <w:r w:rsidR="000707C1" w:rsidRPr="004F6611">
        <w:rPr>
          <w:rFonts w:ascii="Garamond" w:hAnsi="Garamond"/>
        </w:rPr>
        <w:t xml:space="preserve"> non mescolare i diversi elementi in modo casuale, disordinato, non equilibrato. Alcune volte le nostre liturgie assomigliano a quei piatti dove i diversi cibi v</w:t>
      </w:r>
      <w:r w:rsidR="009A72AC" w:rsidRPr="004F6611">
        <w:rPr>
          <w:rFonts w:ascii="Garamond" w:hAnsi="Garamond"/>
        </w:rPr>
        <w:t>engono cucinati senza seguire una ricetta, dove vengono inseriti ingredienti che non hanno nulla a che fare con la pietanza principal</w:t>
      </w:r>
      <w:r w:rsidR="004670BE">
        <w:rPr>
          <w:rFonts w:ascii="Garamond" w:hAnsi="Garamond"/>
        </w:rPr>
        <w:t>e, che ne coprono il gusto…</w:t>
      </w:r>
    </w:p>
    <w:p w14:paraId="521E2276" w14:textId="77777777" w:rsidR="009A72AC" w:rsidRPr="00646769" w:rsidRDefault="009A72AC" w:rsidP="00CF0250">
      <w:pPr>
        <w:jc w:val="both"/>
        <w:rPr>
          <w:rFonts w:ascii="Garamond" w:hAnsi="Garamond"/>
        </w:rPr>
      </w:pPr>
    </w:p>
    <w:p w14:paraId="75E26D4A" w14:textId="3A12C8F1" w:rsidR="00D77307" w:rsidRDefault="009A72AC" w:rsidP="00CF0250">
      <w:pPr>
        <w:jc w:val="both"/>
        <w:rPr>
          <w:rFonts w:ascii="Garamond" w:hAnsi="Garamond"/>
        </w:rPr>
      </w:pPr>
      <w:r w:rsidRPr="00646769">
        <w:rPr>
          <w:rFonts w:ascii="Garamond" w:hAnsi="Garamond"/>
        </w:rPr>
        <w:t xml:space="preserve">In questa rubrica, dedicata appunto alla liturgia, </w:t>
      </w:r>
      <w:r w:rsidR="008523FF" w:rsidRPr="00646769">
        <w:rPr>
          <w:rFonts w:ascii="Garamond" w:hAnsi="Garamond"/>
        </w:rPr>
        <w:t>attraverso l’analisi di casi concreti</w:t>
      </w:r>
      <w:r w:rsidR="008523FF">
        <w:rPr>
          <w:rFonts w:ascii="Garamond" w:hAnsi="Garamond"/>
        </w:rPr>
        <w:t>,</w:t>
      </w:r>
      <w:r w:rsidR="008523FF" w:rsidRPr="00646769">
        <w:rPr>
          <w:rFonts w:ascii="Garamond" w:hAnsi="Garamond"/>
        </w:rPr>
        <w:t xml:space="preserve"> </w:t>
      </w:r>
      <w:r w:rsidRPr="00646769">
        <w:rPr>
          <w:rFonts w:ascii="Garamond" w:hAnsi="Garamond"/>
        </w:rPr>
        <w:t xml:space="preserve">cercheremo di scoprire come dare sapore alle nostre </w:t>
      </w:r>
      <w:r w:rsidR="008523FF">
        <w:rPr>
          <w:rFonts w:ascii="Garamond" w:hAnsi="Garamond"/>
        </w:rPr>
        <w:t>celebrazioni -</w:t>
      </w:r>
      <w:r w:rsidRPr="00646769">
        <w:rPr>
          <w:rFonts w:ascii="Garamond" w:hAnsi="Garamond"/>
        </w:rPr>
        <w:t xml:space="preserve"> senza renderle </w:t>
      </w:r>
      <w:r w:rsidR="004670BE" w:rsidRPr="00646769">
        <w:rPr>
          <w:rFonts w:ascii="Garamond" w:hAnsi="Garamond"/>
        </w:rPr>
        <w:t>eccessivamente</w:t>
      </w:r>
      <w:r w:rsidRPr="00646769">
        <w:rPr>
          <w:rFonts w:ascii="Garamond" w:hAnsi="Garamond"/>
        </w:rPr>
        <w:t xml:space="preserve"> salate</w:t>
      </w:r>
      <w:r w:rsidR="00B6496E">
        <w:rPr>
          <w:rFonts w:ascii="Garamond" w:hAnsi="Garamond"/>
        </w:rPr>
        <w:t xml:space="preserve"> o troppo sciape</w:t>
      </w:r>
      <w:r w:rsidR="008523FF">
        <w:rPr>
          <w:rFonts w:ascii="Garamond" w:hAnsi="Garamond"/>
        </w:rPr>
        <w:t>-</w:t>
      </w:r>
      <w:r w:rsidRPr="00646769">
        <w:rPr>
          <w:rFonts w:ascii="Garamond" w:hAnsi="Garamond"/>
        </w:rPr>
        <w:t>, come gestire e concatenare i diversi riti</w:t>
      </w:r>
      <w:r w:rsidR="008523FF">
        <w:rPr>
          <w:rFonts w:ascii="Garamond" w:hAnsi="Garamond"/>
        </w:rPr>
        <w:t>, gesti, parole, linguaggi di cui si compone la liturgia</w:t>
      </w:r>
      <w:r w:rsidR="00D77307">
        <w:rPr>
          <w:rFonts w:ascii="Garamond" w:hAnsi="Garamond"/>
        </w:rPr>
        <w:t>, come iniziare/formare le nuove generazioni ai riti cristiani.</w:t>
      </w:r>
    </w:p>
    <w:p w14:paraId="691CDF42" w14:textId="0A87B974" w:rsidR="009A72AC" w:rsidRDefault="00F343BC" w:rsidP="00CF0250">
      <w:pPr>
        <w:jc w:val="both"/>
        <w:rPr>
          <w:rFonts w:ascii="Garamond" w:hAnsi="Garamond"/>
        </w:rPr>
      </w:pPr>
      <w:r w:rsidRPr="00646769">
        <w:rPr>
          <w:rFonts w:ascii="Garamond" w:hAnsi="Garamond"/>
        </w:rPr>
        <w:t xml:space="preserve"> </w:t>
      </w:r>
    </w:p>
    <w:p w14:paraId="55965836" w14:textId="7CFB5797" w:rsidR="00646769" w:rsidRDefault="00646769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>Prima di intraprendere il nostro percorso è necessario però avere alcuni criteri, punti fermi, che ci perm</w:t>
      </w:r>
      <w:r w:rsidR="00AE3EB2">
        <w:rPr>
          <w:rFonts w:ascii="Garamond" w:hAnsi="Garamond"/>
        </w:rPr>
        <w:t xml:space="preserve">etteranno un </w:t>
      </w:r>
      <w:r w:rsidR="00D77307">
        <w:rPr>
          <w:rFonts w:ascii="Garamond" w:hAnsi="Garamond"/>
        </w:rPr>
        <w:t>“</w:t>
      </w:r>
      <w:r w:rsidR="00AE3EB2">
        <w:rPr>
          <w:rFonts w:ascii="Garamond" w:hAnsi="Garamond"/>
        </w:rPr>
        <w:t>mutamento dello sguardo</w:t>
      </w:r>
      <w:r w:rsidR="00D77307">
        <w:rPr>
          <w:rFonts w:ascii="Garamond" w:hAnsi="Garamond"/>
        </w:rPr>
        <w:t>”</w:t>
      </w:r>
      <w:r w:rsidR="00AE3EB2">
        <w:rPr>
          <w:rFonts w:ascii="Garamond" w:hAnsi="Garamond"/>
        </w:rPr>
        <w:t xml:space="preserve"> sulla liturgia.</w:t>
      </w:r>
    </w:p>
    <w:p w14:paraId="456269CB" w14:textId="77777777" w:rsidR="00AE3EB2" w:rsidRPr="00F279BC" w:rsidRDefault="00AE3EB2" w:rsidP="00CF0250">
      <w:pPr>
        <w:jc w:val="both"/>
        <w:rPr>
          <w:rFonts w:ascii="Garamond" w:hAnsi="Garamond"/>
        </w:rPr>
      </w:pPr>
    </w:p>
    <w:p w14:paraId="3739CFD5" w14:textId="567AF19D" w:rsidR="00CD179E" w:rsidRPr="00F279BC" w:rsidRDefault="00F343BC" w:rsidP="00CF0250">
      <w:pPr>
        <w:jc w:val="both"/>
        <w:rPr>
          <w:rFonts w:ascii="Garamond" w:hAnsi="Garamond"/>
          <w:i/>
        </w:rPr>
      </w:pPr>
      <w:r w:rsidRPr="00F279BC">
        <w:rPr>
          <w:rFonts w:ascii="Garamond" w:hAnsi="Garamond"/>
        </w:rPr>
        <w:t xml:space="preserve">1. </w:t>
      </w:r>
      <w:r w:rsidR="00CD179E" w:rsidRPr="00F279BC">
        <w:rPr>
          <w:rFonts w:ascii="Garamond" w:hAnsi="Garamond"/>
          <w:i/>
        </w:rPr>
        <w:t>Uscire dalla logica del “minimo necessario”.</w:t>
      </w:r>
    </w:p>
    <w:p w14:paraId="5D85098E" w14:textId="06F982A8" w:rsidR="00F279BC" w:rsidRPr="00824F97" w:rsidRDefault="00CD179E" w:rsidP="00CF0250">
      <w:pPr>
        <w:jc w:val="both"/>
        <w:rPr>
          <w:rFonts w:ascii="Garamond" w:hAnsi="Garamond"/>
        </w:rPr>
      </w:pPr>
      <w:r w:rsidRPr="00F279BC">
        <w:rPr>
          <w:rFonts w:ascii="Garamond" w:hAnsi="Garamond"/>
        </w:rPr>
        <w:t>È necessario essere consapevoli che nella li</w:t>
      </w:r>
      <w:r w:rsidR="00D77307">
        <w:rPr>
          <w:rFonts w:ascii="Garamond" w:hAnsi="Garamond"/>
        </w:rPr>
        <w:t>turgia tutto è importante;</w:t>
      </w:r>
      <w:r w:rsidR="00F279BC" w:rsidRPr="00F279BC">
        <w:rPr>
          <w:rFonts w:ascii="Garamond" w:hAnsi="Garamond"/>
        </w:rPr>
        <w:t xml:space="preserve"> </w:t>
      </w:r>
      <w:r w:rsidRPr="00F279BC">
        <w:rPr>
          <w:rFonts w:ascii="Garamond" w:hAnsi="Garamond"/>
        </w:rPr>
        <w:t xml:space="preserve">ogni elemento, seppur secondario, </w:t>
      </w:r>
      <w:r w:rsidR="00F279BC" w:rsidRPr="00F279BC">
        <w:rPr>
          <w:rFonts w:ascii="Garamond" w:hAnsi="Garamond"/>
        </w:rPr>
        <w:t xml:space="preserve">contribuisce alla manifestazione del Mistero. Certamente alcuni </w:t>
      </w:r>
      <w:r w:rsidR="00D77307">
        <w:rPr>
          <w:rFonts w:ascii="Garamond" w:hAnsi="Garamond"/>
        </w:rPr>
        <w:t>gesti, parole, riti assumono un</w:t>
      </w:r>
      <w:r w:rsidR="00F279BC" w:rsidRPr="00F279BC">
        <w:rPr>
          <w:rFonts w:ascii="Garamond" w:hAnsi="Garamond"/>
        </w:rPr>
        <w:t xml:space="preserve"> </w:t>
      </w:r>
      <w:r w:rsidR="00D77307">
        <w:rPr>
          <w:rFonts w:ascii="Garamond" w:hAnsi="Garamond"/>
        </w:rPr>
        <w:t xml:space="preserve">valore </w:t>
      </w:r>
      <w:r w:rsidR="00F279BC" w:rsidRPr="00F279BC">
        <w:rPr>
          <w:rFonts w:ascii="Garamond" w:hAnsi="Garamond"/>
        </w:rPr>
        <w:t>particolare</w:t>
      </w:r>
      <w:r w:rsidR="00F279BC" w:rsidRPr="00824F97">
        <w:rPr>
          <w:rFonts w:ascii="Garamond" w:hAnsi="Garamond"/>
        </w:rPr>
        <w:t>, costituiscono il punto apice di tutta la celebrazione (pensiamo alla preghiera euca</w:t>
      </w:r>
      <w:r w:rsidR="00CB4996" w:rsidRPr="00824F97">
        <w:rPr>
          <w:rFonts w:ascii="Garamond" w:hAnsi="Garamond"/>
        </w:rPr>
        <w:t>ristica nella m</w:t>
      </w:r>
      <w:r w:rsidR="00F279BC" w:rsidRPr="00824F97">
        <w:rPr>
          <w:rFonts w:ascii="Garamond" w:hAnsi="Garamond"/>
        </w:rPr>
        <w:t xml:space="preserve">essa); </w:t>
      </w:r>
      <w:r w:rsidR="00E57D9C" w:rsidRPr="00824F97">
        <w:rPr>
          <w:rFonts w:ascii="Garamond" w:hAnsi="Garamond"/>
        </w:rPr>
        <w:t xml:space="preserve">questo non significa che i cosiddetti elementi “non necessari” </w:t>
      </w:r>
      <w:r w:rsidR="004E3A21" w:rsidRPr="00824F97">
        <w:rPr>
          <w:rFonts w:ascii="Garamond" w:hAnsi="Garamond"/>
        </w:rPr>
        <w:t>non ricoprano un posto significativo relativamente alla partecipazione dei fedeli.</w:t>
      </w:r>
    </w:p>
    <w:p w14:paraId="63A1D3D8" w14:textId="5DFD7B5B" w:rsidR="00F279BC" w:rsidRDefault="00D85D85" w:rsidP="00CF0250">
      <w:pPr>
        <w:jc w:val="both"/>
        <w:rPr>
          <w:rFonts w:ascii="Garamond" w:hAnsi="Garamond"/>
        </w:rPr>
      </w:pPr>
      <w:r w:rsidRPr="00824F97">
        <w:rPr>
          <w:rFonts w:ascii="Garamond" w:hAnsi="Garamond"/>
        </w:rPr>
        <w:t>Non è infatti indifferente, ad esempio, come ne</w:t>
      </w:r>
      <w:r w:rsidR="00824F97" w:rsidRPr="00824F97">
        <w:rPr>
          <w:rFonts w:ascii="Garamond" w:hAnsi="Garamond"/>
        </w:rPr>
        <w:t>lla celebrazione liturgica venga</w:t>
      </w:r>
      <w:r w:rsidRPr="00824F97">
        <w:rPr>
          <w:rFonts w:ascii="Garamond" w:hAnsi="Garamond"/>
        </w:rPr>
        <w:t xml:space="preserve">no utilizzate le luci, gestiti gli spazi, annunciata la Parola. Oppure (forse può sembrare banale…) se si utilizzano candele di plastica o di vera cera, che nel loro consumarsi mostrano il tempo che passa,  </w:t>
      </w:r>
      <w:r w:rsidR="00824F97" w:rsidRPr="00824F97">
        <w:rPr>
          <w:rFonts w:ascii="Garamond" w:hAnsi="Garamond"/>
        </w:rPr>
        <w:t>e mantengono vivo il legame con il cero pasquale “frutto del lavoro delle api, simbolo della nuova luce”</w:t>
      </w:r>
      <w:r w:rsidR="00824F97">
        <w:rPr>
          <w:rFonts w:ascii="Garamond" w:hAnsi="Garamond"/>
        </w:rPr>
        <w:t xml:space="preserve"> (dall’</w:t>
      </w:r>
      <w:proofErr w:type="spellStart"/>
      <w:r w:rsidR="00824F97" w:rsidRPr="00824F97">
        <w:rPr>
          <w:rFonts w:ascii="Garamond" w:hAnsi="Garamond"/>
          <w:i/>
        </w:rPr>
        <w:t>Exultet</w:t>
      </w:r>
      <w:proofErr w:type="spellEnd"/>
      <w:r w:rsidR="00824F97">
        <w:rPr>
          <w:rFonts w:ascii="Garamond" w:hAnsi="Garamond"/>
        </w:rPr>
        <w:t>)</w:t>
      </w:r>
      <w:r w:rsidR="00824F97" w:rsidRPr="00824F97">
        <w:rPr>
          <w:rFonts w:ascii="Garamond" w:hAnsi="Garamond"/>
        </w:rPr>
        <w:t>.</w:t>
      </w:r>
    </w:p>
    <w:p w14:paraId="1251A8FA" w14:textId="0713F178" w:rsidR="00E73D47" w:rsidRDefault="00E73D47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>Dobbiamo essere consapevoli come proprio l’indifferenza nei confronti del “non necessario” possa rendere la liturgia “muta” o addirittura “fastidiosa”.</w:t>
      </w:r>
    </w:p>
    <w:p w14:paraId="3247C9C2" w14:textId="0B64CF69" w:rsidR="00E73D47" w:rsidRDefault="00E73D47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>Cosa proviamo quando ad esempio i canti sono urlati, i microfoni per i lettori non funzionano, i lettori stessi leggono male, senza rispettare la struttura letteraria e il senso del testo, oppure quando l’altare è “ricoperto” di piante, o fiori, quasi a “soffocare” il nostro sguardo,  o anche quando si è seduti ta</w:t>
      </w:r>
      <w:r w:rsidR="00B6496E">
        <w:rPr>
          <w:rFonts w:ascii="Garamond" w:hAnsi="Garamond"/>
        </w:rPr>
        <w:t>lmente distanti l’uno dall’altro</w:t>
      </w:r>
      <w:r>
        <w:rPr>
          <w:rFonts w:ascii="Garamond" w:hAnsi="Garamond"/>
        </w:rPr>
        <w:t xml:space="preserve"> che non si riesce a scambiare un segno di pace…</w:t>
      </w:r>
      <w:r w:rsidR="007D4401">
        <w:rPr>
          <w:rFonts w:ascii="Garamond" w:hAnsi="Garamond"/>
        </w:rPr>
        <w:t>?</w:t>
      </w:r>
    </w:p>
    <w:p w14:paraId="3006A0CE" w14:textId="23AA30BD" w:rsidR="007D4401" w:rsidRDefault="007D4401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>Spesso ci si lamenta del fatto che la liturgia sembri non offrire più una esperienza significativa (forse per questo la riempiamo di oggetti della nos</w:t>
      </w:r>
      <w:r w:rsidR="00D77307">
        <w:rPr>
          <w:rFonts w:ascii="Garamond" w:hAnsi="Garamond"/>
        </w:rPr>
        <w:t xml:space="preserve">tra quotidianità) per la </w:t>
      </w:r>
      <w:r>
        <w:rPr>
          <w:rFonts w:ascii="Garamond" w:hAnsi="Garamond"/>
        </w:rPr>
        <w:t>vita</w:t>
      </w:r>
      <w:r w:rsidR="00D77307">
        <w:rPr>
          <w:rFonts w:ascii="Garamond" w:hAnsi="Garamond"/>
        </w:rPr>
        <w:t xml:space="preserve"> cristiana</w:t>
      </w:r>
      <w:r>
        <w:rPr>
          <w:rFonts w:ascii="Garamond" w:hAnsi="Garamond"/>
        </w:rPr>
        <w:t xml:space="preserve">; </w:t>
      </w:r>
      <w:r w:rsidR="00B6496E">
        <w:rPr>
          <w:rFonts w:ascii="Garamond" w:hAnsi="Garamond"/>
        </w:rPr>
        <w:t>in realtà</w:t>
      </w:r>
      <w:r>
        <w:rPr>
          <w:rFonts w:ascii="Garamond" w:hAnsi="Garamond"/>
        </w:rPr>
        <w:t xml:space="preserve"> siamo noi che la rendiamo “muta”. Come </w:t>
      </w:r>
      <w:r w:rsidR="00BD31DB">
        <w:rPr>
          <w:rFonts w:ascii="Garamond" w:hAnsi="Garamond"/>
        </w:rPr>
        <w:t xml:space="preserve"> possiamo</w:t>
      </w:r>
      <w:r>
        <w:rPr>
          <w:rFonts w:ascii="Garamond" w:hAnsi="Garamond"/>
        </w:rPr>
        <w:t xml:space="preserve"> vivere la gioia per la venuta del Signore in mezzo a noi, </w:t>
      </w:r>
      <w:r w:rsidR="00BD31DB">
        <w:rPr>
          <w:rFonts w:ascii="Garamond" w:hAnsi="Garamond"/>
        </w:rPr>
        <w:t xml:space="preserve">quando alla domenica il </w:t>
      </w:r>
      <w:r w:rsidR="00D77307">
        <w:rPr>
          <w:rFonts w:ascii="Garamond" w:hAnsi="Garamond"/>
        </w:rPr>
        <w:t>sacerdote</w:t>
      </w:r>
      <w:r w:rsidR="00BD31DB">
        <w:rPr>
          <w:rFonts w:ascii="Garamond" w:hAnsi="Garamond"/>
        </w:rPr>
        <w:t xml:space="preserve"> entra direttamente in presbiterio dalla sagrestia, senza passare</w:t>
      </w:r>
      <w:r w:rsidR="00D77307">
        <w:rPr>
          <w:rFonts w:ascii="Garamond" w:hAnsi="Garamond"/>
        </w:rPr>
        <w:t xml:space="preserve"> per la navata centrale, in mezzo al “suo popolo”</w:t>
      </w:r>
      <w:r w:rsidR="00BD31DB">
        <w:rPr>
          <w:rFonts w:ascii="Garamond" w:hAnsi="Garamond"/>
        </w:rPr>
        <w:t xml:space="preserve">, preceduto dall’incenso, dalla croce, dalle candele, dall’Evangeliario, dagli altri ministri? Oppure come vivere </w:t>
      </w:r>
      <w:r w:rsidR="00F712A4">
        <w:rPr>
          <w:rFonts w:ascii="Garamond" w:hAnsi="Garamond"/>
        </w:rPr>
        <w:t>la Quaresima, tempo di preparazione alla Pasqua attraverso la preghiera, il digiuno e l’elemosina in lit</w:t>
      </w:r>
      <w:r w:rsidR="00B6496E">
        <w:rPr>
          <w:rFonts w:ascii="Garamond" w:hAnsi="Garamond"/>
        </w:rPr>
        <w:t>urgie che hanno tutto tranne</w:t>
      </w:r>
      <w:r w:rsidR="00F712A4">
        <w:rPr>
          <w:rFonts w:ascii="Garamond" w:hAnsi="Garamond"/>
        </w:rPr>
        <w:t xml:space="preserve"> qualche spazio di profondo silenzio?</w:t>
      </w:r>
    </w:p>
    <w:p w14:paraId="433A1E0F" w14:textId="45AF28A1" w:rsidR="00640C33" w:rsidRDefault="00640C33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>Nella liturgia nessun ele</w:t>
      </w:r>
      <w:r w:rsidR="00D77307">
        <w:rPr>
          <w:rFonts w:ascii="Garamond" w:hAnsi="Garamond"/>
        </w:rPr>
        <w:t>mento deve essere sottovalutato;</w:t>
      </w:r>
      <w:r>
        <w:rPr>
          <w:rFonts w:ascii="Garamond" w:hAnsi="Garamond"/>
        </w:rPr>
        <w:t xml:space="preserve"> come già detto, ogni elemento concorre alla manifestazione del Mistero e alla esperienza che noi possiamo farne.</w:t>
      </w:r>
    </w:p>
    <w:p w14:paraId="42E8921D" w14:textId="77777777" w:rsidR="00640C33" w:rsidRDefault="00640C33" w:rsidP="00CF0250">
      <w:pPr>
        <w:jc w:val="both"/>
      </w:pPr>
    </w:p>
    <w:p w14:paraId="32EDD6FB" w14:textId="77777777" w:rsidR="00CF0250" w:rsidRDefault="00CF0250" w:rsidP="00CF0250">
      <w:pPr>
        <w:jc w:val="both"/>
      </w:pPr>
    </w:p>
    <w:p w14:paraId="2C702AFF" w14:textId="33FDEFE2" w:rsidR="00102AD3" w:rsidRPr="00DB1E2B" w:rsidRDefault="00DB1E2B" w:rsidP="00CF0250">
      <w:pPr>
        <w:jc w:val="both"/>
        <w:rPr>
          <w:rFonts w:ascii="Garamond" w:hAnsi="Garamond"/>
        </w:rPr>
      </w:pPr>
      <w:r w:rsidRPr="00DB1E2B">
        <w:rPr>
          <w:rFonts w:ascii="Garamond" w:hAnsi="Garamond"/>
        </w:rPr>
        <w:t xml:space="preserve">2. </w:t>
      </w:r>
      <w:r w:rsidR="0088475D">
        <w:rPr>
          <w:rFonts w:ascii="Garamond" w:hAnsi="Garamond"/>
          <w:i/>
        </w:rPr>
        <w:t>Celebrare con arte</w:t>
      </w:r>
    </w:p>
    <w:p w14:paraId="6A9363D4" w14:textId="380766EE" w:rsidR="009E1C0B" w:rsidRDefault="0088475D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È necessario riscoprire che la liturgia è una azione simbolico rituale, </w:t>
      </w:r>
      <w:r w:rsidR="009E1C0B" w:rsidRPr="00DB1E2B">
        <w:rPr>
          <w:rFonts w:ascii="Garamond" w:hAnsi="Garamond"/>
        </w:rPr>
        <w:t>composta d</w:t>
      </w:r>
      <w:r>
        <w:rPr>
          <w:rFonts w:ascii="Garamond" w:hAnsi="Garamond"/>
        </w:rPr>
        <w:t>a una molteplicità di linguaggi</w:t>
      </w:r>
      <w:r w:rsidR="009623E0">
        <w:rPr>
          <w:rStyle w:val="Rimandonotaapidipagina"/>
          <w:rFonts w:ascii="Garamond" w:hAnsi="Garamond"/>
        </w:rPr>
        <w:footnoteReference w:id="1"/>
      </w:r>
      <w:r>
        <w:rPr>
          <w:rFonts w:ascii="Garamond" w:hAnsi="Garamond"/>
        </w:rPr>
        <w:t>. La liturgia non è in primis una spiegazione, ma una azione.</w:t>
      </w:r>
    </w:p>
    <w:p w14:paraId="432592A6" w14:textId="307AAA9F" w:rsidR="0088475D" w:rsidRPr="008523FF" w:rsidRDefault="0007371F" w:rsidP="00CF0250">
      <w:pPr>
        <w:jc w:val="both"/>
        <w:rPr>
          <w:rFonts w:ascii="Garamond" w:hAnsi="Garamond"/>
        </w:rPr>
      </w:pPr>
      <w:r w:rsidRPr="00577E0C">
        <w:rPr>
          <w:rFonts w:ascii="Garamond" w:hAnsi="Garamond"/>
        </w:rPr>
        <w:t xml:space="preserve">A questo punto viene da chiederci come debbano essere messi in opera i diversi linguaggi liturgici; </w:t>
      </w:r>
      <w:proofErr w:type="spellStart"/>
      <w:r w:rsidR="003671D7" w:rsidRPr="008523FF">
        <w:rPr>
          <w:rFonts w:ascii="Garamond" w:hAnsi="Garamond"/>
          <w:i/>
        </w:rPr>
        <w:t>Sacrosanctum</w:t>
      </w:r>
      <w:proofErr w:type="spellEnd"/>
      <w:r w:rsidR="003671D7" w:rsidRPr="008523FF">
        <w:rPr>
          <w:rFonts w:ascii="Garamond" w:hAnsi="Garamond"/>
          <w:i/>
        </w:rPr>
        <w:t xml:space="preserve"> </w:t>
      </w:r>
      <w:proofErr w:type="spellStart"/>
      <w:r w:rsidR="003671D7" w:rsidRPr="008523FF">
        <w:rPr>
          <w:rFonts w:ascii="Garamond" w:hAnsi="Garamond"/>
          <w:i/>
        </w:rPr>
        <w:t>Concilium</w:t>
      </w:r>
      <w:proofErr w:type="spellEnd"/>
      <w:r w:rsidR="003671D7" w:rsidRPr="008523FF">
        <w:rPr>
          <w:rFonts w:ascii="Garamond" w:hAnsi="Garamond"/>
        </w:rPr>
        <w:t xml:space="preserve"> ci viene in aiuto, leggiamo al numero 34:</w:t>
      </w:r>
    </w:p>
    <w:p w14:paraId="04B7C215" w14:textId="77777777" w:rsidR="003671D7" w:rsidRPr="008523FF" w:rsidRDefault="003671D7" w:rsidP="00CF0250">
      <w:pPr>
        <w:jc w:val="both"/>
        <w:rPr>
          <w:rFonts w:ascii="Garamond" w:hAnsi="Garamond"/>
        </w:rPr>
      </w:pPr>
    </w:p>
    <w:p w14:paraId="03BFB18E" w14:textId="17A3EC3F" w:rsidR="00A708E9" w:rsidRPr="008523FF" w:rsidRDefault="003671D7" w:rsidP="00CF0250">
      <w:pPr>
        <w:jc w:val="both"/>
        <w:rPr>
          <w:rFonts w:ascii="Garamond" w:eastAsia="Times New Roman" w:hAnsi="Garamond" w:cs="Tahoma"/>
          <w:color w:val="000000"/>
          <w:sz w:val="20"/>
          <w:szCs w:val="20"/>
          <w:shd w:val="clear" w:color="auto" w:fill="FFFFFF"/>
        </w:rPr>
      </w:pPr>
      <w:r w:rsidRPr="008523FF">
        <w:rPr>
          <w:rFonts w:ascii="Garamond" w:hAnsi="Garamond"/>
        </w:rPr>
        <w:t xml:space="preserve"> </w:t>
      </w:r>
      <w:r w:rsidR="00A708E9" w:rsidRPr="008523FF">
        <w:rPr>
          <w:rFonts w:ascii="Garamond" w:eastAsia="Times New Roman" w:hAnsi="Garamond" w:cs="Tahoma"/>
          <w:color w:val="000000"/>
          <w:sz w:val="20"/>
          <w:szCs w:val="20"/>
          <w:shd w:val="clear" w:color="auto" w:fill="FFFFFF"/>
        </w:rPr>
        <w:t>I riti splendano per nobile semplicità; siano trasparenti per il fatto della loro brevità e senza inutili ripetizioni; siano adattati alla capacità di comprensione dei fedeli né abbiano bisogno, gen</w:t>
      </w:r>
      <w:r w:rsidR="00577E0C" w:rsidRPr="008523FF">
        <w:rPr>
          <w:rFonts w:ascii="Garamond" w:eastAsia="Times New Roman" w:hAnsi="Garamond" w:cs="Tahoma"/>
          <w:color w:val="000000"/>
          <w:sz w:val="20"/>
          <w:szCs w:val="20"/>
          <w:shd w:val="clear" w:color="auto" w:fill="FFFFFF"/>
        </w:rPr>
        <w:t>eralmente, di molte spiegazioni</w:t>
      </w:r>
      <w:r w:rsidR="00A708E9" w:rsidRPr="008523FF">
        <w:rPr>
          <w:rFonts w:ascii="Garamond" w:eastAsia="Times New Roman" w:hAnsi="Garamond" w:cs="Tahoma"/>
          <w:color w:val="000000"/>
          <w:sz w:val="20"/>
          <w:szCs w:val="20"/>
          <w:shd w:val="clear" w:color="auto" w:fill="FFFFFF"/>
        </w:rPr>
        <w:t>.</w:t>
      </w:r>
    </w:p>
    <w:p w14:paraId="2C23784B" w14:textId="77777777" w:rsidR="00A708E9" w:rsidRPr="008523FF" w:rsidRDefault="00A708E9" w:rsidP="00CF0250">
      <w:pPr>
        <w:jc w:val="both"/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</w:pPr>
    </w:p>
    <w:p w14:paraId="595B602D" w14:textId="5792B01F" w:rsidR="001B7FF6" w:rsidRPr="008523FF" w:rsidRDefault="00F6514E" w:rsidP="00CF0250">
      <w:pPr>
        <w:jc w:val="both"/>
        <w:rPr>
          <w:rFonts w:ascii="Garamond" w:eastAsia="Times New Roman" w:hAnsi="Garamond" w:cs="Times New Roman"/>
          <w:sz w:val="20"/>
          <w:szCs w:val="20"/>
        </w:rPr>
      </w:pPr>
      <w:r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>La liturgia, infatti,</w:t>
      </w:r>
      <w:r w:rsidR="001B7FF6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 anche se in una chiesa modesta, con </w:t>
      </w:r>
      <w:r w:rsidR="000C0BC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patena, </w:t>
      </w:r>
      <w:r w:rsidR="001B7FF6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calice </w:t>
      </w:r>
      <w:r w:rsidR="000C0BC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e vesti </w:t>
      </w:r>
      <w:r w:rsidR="0068631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>semplici</w:t>
      </w:r>
      <w:r w:rsidR="001B7FF6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, con i canti ordinari, </w:t>
      </w:r>
      <w:r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>può essere ben celebrata,</w:t>
      </w:r>
      <w:r w:rsidR="000C0BC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 </w:t>
      </w:r>
      <w:r w:rsidR="001B7FF6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se </w:t>
      </w:r>
      <w:r w:rsidR="000C0BC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>ogni elemento</w:t>
      </w:r>
      <w:r w:rsidR="001B7FF6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 </w:t>
      </w:r>
      <w:r w:rsidR="000C0BC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>è ordinato</w:t>
      </w:r>
      <w:r w:rsidR="001B7FF6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 xml:space="preserve"> i</w:t>
      </w:r>
      <w:r w:rsidR="000C0BC5" w:rsidRPr="008523FF">
        <w:rPr>
          <w:rFonts w:ascii="Garamond" w:eastAsia="Times New Roman" w:hAnsi="Garamond" w:cs="Tahoma"/>
          <w:color w:val="000000"/>
          <w:sz w:val="22"/>
          <w:szCs w:val="22"/>
          <w:shd w:val="clear" w:color="auto" w:fill="FFFFFF"/>
        </w:rPr>
        <w:t>n modo dignitoso e armonico.</w:t>
      </w:r>
    </w:p>
    <w:p w14:paraId="0C366478" w14:textId="77777777" w:rsidR="00577E0C" w:rsidRPr="008523FF" w:rsidRDefault="000C0BC5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>L’arte del celebrare</w:t>
      </w:r>
      <w:r w:rsidR="00686315" w:rsidRPr="008523FF">
        <w:rPr>
          <w:rFonts w:ascii="Garamond" w:hAnsi="Garamond"/>
        </w:rPr>
        <w:t xml:space="preserve"> </w:t>
      </w:r>
    </w:p>
    <w:p w14:paraId="3562E942" w14:textId="77777777" w:rsidR="00577E0C" w:rsidRPr="008523FF" w:rsidRDefault="00577E0C" w:rsidP="00CF0250">
      <w:pPr>
        <w:jc w:val="both"/>
        <w:rPr>
          <w:rFonts w:ascii="Garamond" w:hAnsi="Garamond"/>
          <w:sz w:val="20"/>
        </w:rPr>
      </w:pPr>
    </w:p>
    <w:p w14:paraId="450FA88D" w14:textId="6BB67789" w:rsidR="00686315" w:rsidRPr="008523FF" w:rsidRDefault="00686315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>consisterà anzitutto nel mettere in buon ordine gli elementi visibili, udibili, toccabili, gustabili, odorabili che costituiscono la celebrazione e permettono all’invisibile della fede e della grazia di essere manifestato. L’arte del celebrare consisterà nel mettere in buon ordine gli spostamenti, gli atteggi</w:t>
      </w:r>
      <w:r w:rsidR="00696B67" w:rsidRPr="008523FF">
        <w:rPr>
          <w:rFonts w:ascii="Garamond" w:hAnsi="Garamond"/>
          <w:sz w:val="20"/>
        </w:rPr>
        <w:t>am</w:t>
      </w:r>
      <w:r w:rsidRPr="008523FF">
        <w:rPr>
          <w:rFonts w:ascii="Garamond" w:hAnsi="Garamond"/>
          <w:sz w:val="20"/>
        </w:rPr>
        <w:t>enti e le posture, le parole e i gesti, le letture e i canti; e ancora nella capacità di intervenire nei tempie e negli spazi adeguati</w:t>
      </w:r>
      <w:r w:rsidR="00766834" w:rsidRPr="008523FF">
        <w:rPr>
          <w:rFonts w:ascii="Garamond" w:hAnsi="Garamond"/>
          <w:sz w:val="20"/>
        </w:rPr>
        <w:t>, nel tono giusto della comunicazione, in una buona coerenza con ciò che precede e ciò che segue, in una buona corrispondenza tra ciò che vi</w:t>
      </w:r>
      <w:r w:rsidR="00764062" w:rsidRPr="008523FF">
        <w:rPr>
          <w:rFonts w:ascii="Garamond" w:hAnsi="Garamond"/>
          <w:sz w:val="20"/>
        </w:rPr>
        <w:t>ene fatto e ciò che viene detto</w:t>
      </w:r>
      <w:r w:rsidR="002C7CD5" w:rsidRPr="008523FF">
        <w:rPr>
          <w:rStyle w:val="Rimandonotaapidipagina"/>
          <w:rFonts w:ascii="Garamond" w:hAnsi="Garamond"/>
          <w:sz w:val="20"/>
        </w:rPr>
        <w:footnoteReference w:id="2"/>
      </w:r>
      <w:r w:rsidR="002C7CD5" w:rsidRPr="008523FF">
        <w:rPr>
          <w:rFonts w:ascii="Garamond" w:hAnsi="Garamond"/>
          <w:sz w:val="20"/>
        </w:rPr>
        <w:t>.</w:t>
      </w:r>
    </w:p>
    <w:p w14:paraId="057CB83D" w14:textId="77777777" w:rsidR="002C7CD5" w:rsidRPr="008523FF" w:rsidRDefault="002C7CD5" w:rsidP="00CF0250">
      <w:pPr>
        <w:jc w:val="both"/>
        <w:rPr>
          <w:rFonts w:ascii="Garamond" w:hAnsi="Garamond"/>
        </w:rPr>
      </w:pPr>
    </w:p>
    <w:p w14:paraId="540CCEF3" w14:textId="4799749C" w:rsidR="002D5A4C" w:rsidRPr="008523FF" w:rsidRDefault="00C22415" w:rsidP="00CF0250">
      <w:pPr>
        <w:jc w:val="both"/>
        <w:rPr>
          <w:rFonts w:ascii="Garamond" w:hAnsi="Garamond"/>
          <w:szCs w:val="22"/>
        </w:rPr>
      </w:pPr>
      <w:r w:rsidRPr="008523FF">
        <w:rPr>
          <w:rFonts w:ascii="Garamond" w:hAnsi="Garamond"/>
          <w:szCs w:val="22"/>
        </w:rPr>
        <w:t xml:space="preserve">Finché non assumeremo tutto ciò, le nostre celebrazioni diventeranno o “eccessivamente saporite” o “troppo sciape”. </w:t>
      </w:r>
      <w:r w:rsidR="002C7CD5" w:rsidRPr="008523FF">
        <w:rPr>
          <w:rFonts w:ascii="Garamond" w:hAnsi="Garamond"/>
          <w:szCs w:val="22"/>
        </w:rPr>
        <w:t xml:space="preserve">È necessario </w:t>
      </w:r>
      <w:r w:rsidR="002D5A4C" w:rsidRPr="008523FF">
        <w:rPr>
          <w:rFonts w:ascii="Garamond" w:hAnsi="Garamond"/>
        </w:rPr>
        <w:t xml:space="preserve">evitare di celebrare in modo approssimativo, sciatto, senza alcuna armonia ed equilibrio tra i diversi gesti e le diverse azioni liturgiche, ponendo poca attenzione alla cura del canto, della musica, degli arredi… Il celebrare è un arte, nell’orizzonte della “nobile semplicità” conciliare, e </w:t>
      </w:r>
      <w:r w:rsidR="00D77307">
        <w:rPr>
          <w:rFonts w:ascii="Garamond" w:hAnsi="Garamond"/>
        </w:rPr>
        <w:t xml:space="preserve">naturalmente </w:t>
      </w:r>
      <w:r w:rsidR="002D5A4C" w:rsidRPr="008523FF">
        <w:rPr>
          <w:rFonts w:ascii="Garamond" w:hAnsi="Garamond"/>
        </w:rPr>
        <w:t>non del vuoto ritualismo</w:t>
      </w:r>
      <w:r w:rsidR="00F21ECA">
        <w:rPr>
          <w:rFonts w:ascii="Garamond" w:hAnsi="Garamond"/>
        </w:rPr>
        <w:t xml:space="preserve"> </w:t>
      </w:r>
      <w:r w:rsidR="00F21ECA" w:rsidRPr="00F21ECA">
        <w:rPr>
          <w:rFonts w:ascii="Garamond" w:hAnsi="Garamond"/>
          <w:color w:val="FF0000"/>
        </w:rPr>
        <w:t>(</w:t>
      </w:r>
      <w:r w:rsidR="00F21ECA">
        <w:rPr>
          <w:rFonts w:ascii="Garamond" w:hAnsi="Garamond"/>
          <w:color w:val="FF0000"/>
        </w:rPr>
        <w:t>laboratorio 1)</w:t>
      </w:r>
      <w:r w:rsidR="002D5A4C" w:rsidRPr="008523FF">
        <w:rPr>
          <w:rFonts w:ascii="Garamond" w:hAnsi="Garamond"/>
        </w:rPr>
        <w:t xml:space="preserve">. </w:t>
      </w:r>
    </w:p>
    <w:p w14:paraId="00A55517" w14:textId="77777777" w:rsidR="002D5A4C" w:rsidRPr="008523FF" w:rsidRDefault="002D5A4C" w:rsidP="00CF0250">
      <w:pPr>
        <w:jc w:val="both"/>
        <w:rPr>
          <w:rFonts w:ascii="Garamond" w:hAnsi="Garamond"/>
        </w:rPr>
      </w:pPr>
    </w:p>
    <w:p w14:paraId="61BE0EFF" w14:textId="48E1626D" w:rsidR="002D5A4C" w:rsidRPr="008523FF" w:rsidRDefault="002B3DFC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 xml:space="preserve">3. </w:t>
      </w:r>
      <w:r w:rsidR="00CF0250">
        <w:rPr>
          <w:rFonts w:ascii="Garamond" w:hAnsi="Garamond"/>
          <w:i/>
        </w:rPr>
        <w:t>C</w:t>
      </w:r>
      <w:r w:rsidRPr="008523FF">
        <w:rPr>
          <w:rFonts w:ascii="Garamond" w:hAnsi="Garamond"/>
          <w:i/>
        </w:rPr>
        <w:t>elebra</w:t>
      </w:r>
      <w:r w:rsidR="00CF0250">
        <w:rPr>
          <w:rFonts w:ascii="Garamond" w:hAnsi="Garamond"/>
          <w:i/>
        </w:rPr>
        <w:t>re</w:t>
      </w:r>
      <w:r w:rsidRPr="008523FF">
        <w:rPr>
          <w:rFonts w:ascii="Garamond" w:hAnsi="Garamond"/>
          <w:i/>
        </w:rPr>
        <w:t xml:space="preserve"> con il corpo</w:t>
      </w:r>
    </w:p>
    <w:p w14:paraId="217059CD" w14:textId="664D7607" w:rsidR="00F55EB3" w:rsidRPr="008523FF" w:rsidRDefault="004278A9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 xml:space="preserve">La liturgia non </w:t>
      </w:r>
      <w:r w:rsidR="00D77307">
        <w:rPr>
          <w:rFonts w:ascii="Garamond" w:hAnsi="Garamond"/>
        </w:rPr>
        <w:t xml:space="preserve">è </w:t>
      </w:r>
      <w:r w:rsidRPr="008523FF">
        <w:rPr>
          <w:rFonts w:ascii="Garamond" w:hAnsi="Garamond"/>
        </w:rPr>
        <w:t xml:space="preserve">una spiegazione, ma una azione; </w:t>
      </w:r>
      <w:r w:rsidR="00544537" w:rsidRPr="008523FF">
        <w:rPr>
          <w:rFonts w:ascii="Garamond" w:hAnsi="Garamond"/>
        </w:rPr>
        <w:t>entriamo</w:t>
      </w:r>
      <w:r w:rsidRPr="008523FF">
        <w:rPr>
          <w:rFonts w:ascii="Garamond" w:hAnsi="Garamond"/>
        </w:rPr>
        <w:t xml:space="preserve"> in essa</w:t>
      </w:r>
      <w:r w:rsidR="00544537" w:rsidRPr="008523FF">
        <w:rPr>
          <w:rFonts w:ascii="Garamond" w:hAnsi="Garamond"/>
        </w:rPr>
        <w:t xml:space="preserve">, quindi, </w:t>
      </w:r>
      <w:r w:rsidRPr="008523FF">
        <w:rPr>
          <w:rFonts w:ascii="Garamond" w:hAnsi="Garamond"/>
        </w:rPr>
        <w:t xml:space="preserve">con il nostro corpo, </w:t>
      </w:r>
      <w:r w:rsidR="00F55EB3" w:rsidRPr="008523FF">
        <w:rPr>
          <w:rFonts w:ascii="Garamond" w:hAnsi="Garamond"/>
        </w:rPr>
        <w:t xml:space="preserve">con i nostri sensi. </w:t>
      </w:r>
      <w:r w:rsidR="00544537" w:rsidRPr="008523FF">
        <w:rPr>
          <w:rFonts w:ascii="Garamond" w:hAnsi="Garamond"/>
        </w:rPr>
        <w:t>“</w:t>
      </w:r>
      <w:r w:rsidR="009623E0" w:rsidRPr="008523FF">
        <w:rPr>
          <w:rFonts w:ascii="Garamond" w:hAnsi="Garamond"/>
        </w:rPr>
        <w:t>A un Dio che si fa corpo non c'è altro modo di corrispondere se non con il proprio corpo”</w:t>
      </w:r>
      <w:r w:rsidR="00F21ECA">
        <w:rPr>
          <w:rFonts w:ascii="Garamond" w:hAnsi="Garamond"/>
        </w:rPr>
        <w:t xml:space="preserve"> (G. Bonaccorso)</w:t>
      </w:r>
      <w:r w:rsidR="009623E0" w:rsidRPr="008523FF">
        <w:rPr>
          <w:rFonts w:ascii="Garamond" w:hAnsi="Garamond"/>
        </w:rPr>
        <w:t xml:space="preserve">. Eppure non si comprende come mai le nostre liturgie siano cariche di parole: introduzioni alla messa, alle Letture, omelie “fuori misura”, preghiere dei fedeli talmente lunghe e complesse che ascoltandole si dimentica per chi e per quale intenzione si prega.  </w:t>
      </w:r>
    </w:p>
    <w:p w14:paraId="0AD5BBD8" w14:textId="06E409CA" w:rsidR="009623E0" w:rsidRPr="008523FF" w:rsidRDefault="009623E0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>La consapevolezza che preghiamo con tutta la nostra persona dovrebbe condurci, come già accennato, a curare i gesti, le azioni della celebrazione. L’Ordinamento Generale del Messale Romano</w:t>
      </w:r>
      <w:r w:rsidR="00D77307">
        <w:rPr>
          <w:rFonts w:ascii="Garamond" w:hAnsi="Garamond"/>
        </w:rPr>
        <w:t xml:space="preserve"> al n. 42</w:t>
      </w:r>
      <w:r w:rsidRPr="008523FF">
        <w:rPr>
          <w:rFonts w:ascii="Garamond" w:hAnsi="Garamond"/>
        </w:rPr>
        <w:t xml:space="preserve"> ci ricorda:</w:t>
      </w:r>
    </w:p>
    <w:p w14:paraId="13A96723" w14:textId="77777777" w:rsidR="009623E0" w:rsidRPr="008523FF" w:rsidRDefault="009623E0" w:rsidP="00CF0250">
      <w:pPr>
        <w:jc w:val="both"/>
        <w:rPr>
          <w:rFonts w:ascii="Garamond" w:hAnsi="Garamond"/>
        </w:rPr>
      </w:pPr>
    </w:p>
    <w:p w14:paraId="60672802" w14:textId="75583012" w:rsidR="009623E0" w:rsidRPr="008523FF" w:rsidRDefault="009623E0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 xml:space="preserve">I gesti e l’atteggiamento del corpo sia del sacerdote, del diacono e dei ministri, sia del popolo devono tendere a far sì che tutta la celebrazione risplenda per decoro e per nobile semplicità, che si colga il vero e pieno significato delle sue diverse parti e si favorisca la partecipazione di tutti […]. </w:t>
      </w:r>
    </w:p>
    <w:p w14:paraId="0455BF75" w14:textId="77777777" w:rsidR="009623E0" w:rsidRPr="008523FF" w:rsidRDefault="009623E0" w:rsidP="00CF0250">
      <w:pPr>
        <w:jc w:val="both"/>
        <w:rPr>
          <w:rFonts w:ascii="Garamond" w:hAnsi="Garamond"/>
          <w:sz w:val="20"/>
        </w:rPr>
      </w:pPr>
    </w:p>
    <w:p w14:paraId="7076ABCA" w14:textId="77777777" w:rsidR="009623E0" w:rsidRPr="008523FF" w:rsidRDefault="009623E0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>L’atteggiamento comune del corpo, da osservarsi da tutti i partecipanti, è segno dell’unità dei membri della comunità cristiana riuniti per la sacra Liturgia: manifesta infatti e favorisce l’intenzione e i sentimenti dell’animo di coloro che partecipano.</w:t>
      </w:r>
    </w:p>
    <w:p w14:paraId="0B40A91C" w14:textId="77777777" w:rsidR="009623E0" w:rsidRPr="008523FF" w:rsidRDefault="009623E0" w:rsidP="00CF0250">
      <w:pPr>
        <w:jc w:val="both"/>
        <w:rPr>
          <w:rFonts w:ascii="Garamond" w:hAnsi="Garamond"/>
        </w:rPr>
      </w:pPr>
    </w:p>
    <w:p w14:paraId="4494030B" w14:textId="77777777" w:rsidR="009623E0" w:rsidRPr="008523FF" w:rsidRDefault="009623E0" w:rsidP="00CF0250">
      <w:pPr>
        <w:jc w:val="both"/>
        <w:rPr>
          <w:rFonts w:ascii="Garamond" w:hAnsi="Garamond"/>
        </w:rPr>
      </w:pPr>
    </w:p>
    <w:p w14:paraId="0BA4DFBD" w14:textId="5877C1AE" w:rsidR="00915E35" w:rsidRPr="008523FF" w:rsidRDefault="00855041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 xml:space="preserve">Se si celebra con il corpo, con i sensi, celebriamo anche con le nostre emozioni. </w:t>
      </w:r>
      <w:r w:rsidR="00C36F41" w:rsidRPr="008523FF">
        <w:rPr>
          <w:rFonts w:ascii="Garamond" w:hAnsi="Garamond"/>
        </w:rPr>
        <w:t>Dovremmo chiederci quali emozioni viviamo nella liturgia. Noia? Gioia? Tristezza?</w:t>
      </w:r>
      <w:r w:rsidR="007534F8" w:rsidRPr="008523FF">
        <w:rPr>
          <w:rFonts w:ascii="Garamond" w:hAnsi="Garamond"/>
        </w:rPr>
        <w:t xml:space="preserve"> Stupore? E qual è il rapporto tra l’emozione che viviamo e il gesto, il canto, la parola che la suscita? </w:t>
      </w:r>
      <w:r w:rsidR="00F77F91" w:rsidRPr="008523FF">
        <w:rPr>
          <w:rFonts w:ascii="Garamond" w:hAnsi="Garamond"/>
        </w:rPr>
        <w:t xml:space="preserve">Il gesto suscita l’emozione che gli corrisponde? </w:t>
      </w:r>
      <w:r w:rsidR="00915E35" w:rsidRPr="008523FF">
        <w:rPr>
          <w:rFonts w:ascii="Garamond" w:hAnsi="Garamond"/>
        </w:rPr>
        <w:t>A</w:t>
      </w:r>
      <w:r w:rsidR="00F77F91" w:rsidRPr="008523FF">
        <w:rPr>
          <w:rFonts w:ascii="Garamond" w:hAnsi="Garamond"/>
        </w:rPr>
        <w:t xml:space="preserve">d esempio </w:t>
      </w:r>
      <w:r w:rsidR="00915E35" w:rsidRPr="008523FF">
        <w:rPr>
          <w:rFonts w:ascii="Garamond" w:hAnsi="Garamond"/>
        </w:rPr>
        <w:t xml:space="preserve">il canto dell’Alleluia </w:t>
      </w:r>
      <w:r w:rsidR="00BB776B" w:rsidRPr="008523FF">
        <w:rPr>
          <w:rFonts w:ascii="Garamond" w:hAnsi="Garamond"/>
        </w:rPr>
        <w:t>provoca</w:t>
      </w:r>
      <w:r w:rsidR="00915E35" w:rsidRPr="008523FF">
        <w:rPr>
          <w:rFonts w:ascii="Garamond" w:hAnsi="Garamond"/>
        </w:rPr>
        <w:t xml:space="preserve"> in noi la gioia per la presenza </w:t>
      </w:r>
      <w:r w:rsidR="00BB776B" w:rsidRPr="008523FF">
        <w:rPr>
          <w:rFonts w:ascii="Garamond" w:hAnsi="Garamond"/>
        </w:rPr>
        <w:t xml:space="preserve">in mezzo a noi </w:t>
      </w:r>
      <w:r w:rsidR="00915E35" w:rsidRPr="008523FF">
        <w:rPr>
          <w:rFonts w:ascii="Garamond" w:hAnsi="Garamond"/>
        </w:rPr>
        <w:t>del Signore nella sua Parola?</w:t>
      </w:r>
      <w:r w:rsidR="007C2689" w:rsidRPr="008523FF">
        <w:rPr>
          <w:rFonts w:ascii="Garamond" w:hAnsi="Garamond"/>
        </w:rPr>
        <w:t xml:space="preserve"> Dovremm</w:t>
      </w:r>
      <w:r w:rsidR="00D77307">
        <w:rPr>
          <w:rFonts w:ascii="Garamond" w:hAnsi="Garamond"/>
        </w:rPr>
        <w:t>o chiederci cosa viviamo quando</w:t>
      </w:r>
      <w:r w:rsidR="007C2689" w:rsidRPr="008523FF">
        <w:rPr>
          <w:rFonts w:ascii="Garamond" w:hAnsi="Garamond"/>
        </w:rPr>
        <w:t xml:space="preserve"> il canto di ingresso, ad esempio, </w:t>
      </w:r>
      <w:r w:rsidR="00B50DF9">
        <w:rPr>
          <w:rFonts w:ascii="Garamond" w:hAnsi="Garamond"/>
        </w:rPr>
        <w:t>con l’</w:t>
      </w:r>
      <w:r w:rsidR="00D77307">
        <w:rPr>
          <w:rFonts w:ascii="Garamond" w:hAnsi="Garamond"/>
        </w:rPr>
        <w:t xml:space="preserve">utilizzo spropositato di percussioni, volume troppo alto degli strumenti, ritmo eccessivamente incalzante, </w:t>
      </w:r>
      <w:r w:rsidR="007C2689" w:rsidRPr="008523FF">
        <w:rPr>
          <w:rFonts w:ascii="Garamond" w:hAnsi="Garamond"/>
        </w:rPr>
        <w:t>provo</w:t>
      </w:r>
      <w:r w:rsidR="00C26D21" w:rsidRPr="008523FF">
        <w:rPr>
          <w:rFonts w:ascii="Garamond" w:hAnsi="Garamond"/>
        </w:rPr>
        <w:t xml:space="preserve">ca una </w:t>
      </w:r>
      <w:r w:rsidR="00B50DF9">
        <w:rPr>
          <w:rFonts w:ascii="Garamond" w:hAnsi="Garamond"/>
        </w:rPr>
        <w:t>forte</w:t>
      </w:r>
      <w:r w:rsidR="00C26D21" w:rsidRPr="008523FF">
        <w:rPr>
          <w:rFonts w:ascii="Garamond" w:hAnsi="Garamond"/>
        </w:rPr>
        <w:t xml:space="preserve"> carica emotiva? Realmente preghiamo</w:t>
      </w:r>
      <w:r w:rsidR="00D77307">
        <w:rPr>
          <w:rFonts w:ascii="Garamond" w:hAnsi="Garamond"/>
        </w:rPr>
        <w:t>,</w:t>
      </w:r>
      <w:r w:rsidR="00C26D21" w:rsidRPr="008523FF">
        <w:rPr>
          <w:rFonts w:ascii="Garamond" w:hAnsi="Garamond"/>
        </w:rPr>
        <w:t xml:space="preserve"> oppure viviamo sentimenti ed emozioni che ci riportano a contesti non liturgici (es. quello che viviamo in una festa dell’oratorio…)? La liturgia, in realtà, se accolta e rispettata, educa le nostre emozioni. Nella ripetizione del programma rituale prestabilito, il sentimento, l’emozione e la variazione di umore del singolo non prevalgono</w:t>
      </w:r>
      <w:r w:rsidR="00B50DF9">
        <w:rPr>
          <w:rFonts w:ascii="Garamond" w:hAnsi="Garamond"/>
        </w:rPr>
        <w:t xml:space="preserve"> </w:t>
      </w:r>
      <w:r w:rsidR="00B50DF9">
        <w:rPr>
          <w:rFonts w:ascii="Garamond" w:hAnsi="Garamond"/>
          <w:color w:val="FF0000"/>
        </w:rPr>
        <w:t>(laboratorio 2)</w:t>
      </w:r>
      <w:r w:rsidR="00C26D21" w:rsidRPr="008523FF">
        <w:rPr>
          <w:rFonts w:ascii="Garamond" w:hAnsi="Garamond"/>
        </w:rPr>
        <w:t xml:space="preserve">.  </w:t>
      </w:r>
    </w:p>
    <w:p w14:paraId="6274F2BA" w14:textId="77777777" w:rsidR="00C26D21" w:rsidRPr="008523FF" w:rsidRDefault="00C26D21" w:rsidP="00CF0250">
      <w:pPr>
        <w:jc w:val="both"/>
        <w:rPr>
          <w:rFonts w:ascii="Garamond" w:hAnsi="Garamond"/>
        </w:rPr>
      </w:pPr>
    </w:p>
    <w:p w14:paraId="6ED64343" w14:textId="5D006D73" w:rsidR="00CF0250" w:rsidRPr="008523FF" w:rsidRDefault="00CF0250" w:rsidP="00CF0250">
      <w:pPr>
        <w:jc w:val="both"/>
        <w:rPr>
          <w:rFonts w:ascii="Garamond" w:hAnsi="Garamond"/>
          <w:i/>
        </w:rPr>
      </w:pPr>
      <w:r>
        <w:rPr>
          <w:rFonts w:ascii="Garamond" w:hAnsi="Garamond"/>
        </w:rPr>
        <w:t>4</w:t>
      </w:r>
      <w:r w:rsidRPr="008523FF">
        <w:rPr>
          <w:rFonts w:ascii="Garamond" w:hAnsi="Garamond"/>
        </w:rPr>
        <w:t xml:space="preserve">. </w:t>
      </w:r>
      <w:r w:rsidR="006820FD">
        <w:rPr>
          <w:rFonts w:ascii="Garamond" w:hAnsi="Garamond"/>
          <w:i/>
        </w:rPr>
        <w:t>La liturgia è un’azione comunitaria</w:t>
      </w:r>
      <w:r w:rsidRPr="008523FF">
        <w:rPr>
          <w:rFonts w:ascii="Garamond" w:hAnsi="Garamond"/>
          <w:i/>
        </w:rPr>
        <w:t xml:space="preserve"> </w:t>
      </w:r>
    </w:p>
    <w:p w14:paraId="2CDF4FB6" w14:textId="77777777" w:rsidR="00CF0250" w:rsidRPr="008523FF" w:rsidRDefault="00CF0250" w:rsidP="00CF0250">
      <w:pPr>
        <w:jc w:val="both"/>
        <w:rPr>
          <w:rFonts w:ascii="Garamond" w:hAnsi="Garamond"/>
        </w:rPr>
      </w:pPr>
      <w:proofErr w:type="spellStart"/>
      <w:r w:rsidRPr="00E73F27">
        <w:rPr>
          <w:rFonts w:ascii="Garamond" w:hAnsi="Garamond"/>
          <w:i/>
        </w:rPr>
        <w:t>Sacrosanctum</w:t>
      </w:r>
      <w:proofErr w:type="spellEnd"/>
      <w:r w:rsidRPr="00E73F27">
        <w:rPr>
          <w:rFonts w:ascii="Garamond" w:hAnsi="Garamond"/>
          <w:i/>
        </w:rPr>
        <w:t xml:space="preserve"> </w:t>
      </w:r>
      <w:proofErr w:type="spellStart"/>
      <w:r w:rsidRPr="00E73F27">
        <w:rPr>
          <w:rFonts w:ascii="Garamond" w:hAnsi="Garamond"/>
          <w:i/>
        </w:rPr>
        <w:t>concilium</w:t>
      </w:r>
      <w:proofErr w:type="spellEnd"/>
      <w:r w:rsidRPr="008523FF">
        <w:rPr>
          <w:rFonts w:ascii="Garamond" w:hAnsi="Garamond"/>
        </w:rPr>
        <w:t xml:space="preserve"> 26 ci ricorda come “Le azioni liturgiche non sono azioni private</w:t>
      </w:r>
      <w:r>
        <w:rPr>
          <w:rFonts w:ascii="Garamond" w:hAnsi="Garamond"/>
        </w:rPr>
        <w:t xml:space="preserve"> ma celebrazioni della Chiesa”; </w:t>
      </w:r>
      <w:r w:rsidRPr="008523FF">
        <w:rPr>
          <w:rFonts w:ascii="Garamond" w:hAnsi="Garamond"/>
        </w:rPr>
        <w:t xml:space="preserve">questo significa che </w:t>
      </w:r>
      <w:r>
        <w:rPr>
          <w:rFonts w:ascii="Garamond" w:hAnsi="Garamond"/>
        </w:rPr>
        <w:t xml:space="preserve">l’azione liturgica </w:t>
      </w:r>
      <w:r w:rsidRPr="008523FF">
        <w:rPr>
          <w:rFonts w:ascii="Garamond" w:hAnsi="Garamond"/>
        </w:rPr>
        <w:t>richiede l’impegno di tutti i fedeli che vi partecipano. Ancora oggi purtroppo possiamo constatare come sia presente una lettura errata di cosa sia partecipazione comunitaria: alcuni fedeli, da una parte, si comportano come “muti spettatori”, immobili,</w:t>
      </w:r>
      <w:r>
        <w:rPr>
          <w:rFonts w:ascii="Garamond" w:hAnsi="Garamond"/>
        </w:rPr>
        <w:t xml:space="preserve"> osservano</w:t>
      </w:r>
      <w:r w:rsidRPr="008523FF">
        <w:rPr>
          <w:rFonts w:ascii="Garamond" w:hAnsi="Garamond"/>
        </w:rPr>
        <w:t xml:space="preserve"> cosa fanno gli altri, senza mai (o quasi mai) aprire bocca</w:t>
      </w:r>
      <w:r>
        <w:rPr>
          <w:rFonts w:ascii="Garamond" w:hAnsi="Garamond"/>
        </w:rPr>
        <w:t xml:space="preserve"> o accennare</w:t>
      </w:r>
      <w:r w:rsidRPr="008523FF">
        <w:rPr>
          <w:rFonts w:ascii="Garamond" w:hAnsi="Garamond"/>
        </w:rPr>
        <w:t xml:space="preserve"> qualche piccolo gesto. Dall’altra alcuni pensano che per partecipare </w:t>
      </w:r>
      <w:proofErr w:type="spellStart"/>
      <w:r w:rsidRPr="008523FF">
        <w:rPr>
          <w:rFonts w:ascii="Garamond" w:hAnsi="Garamond"/>
        </w:rPr>
        <w:t>ciscun</w:t>
      </w:r>
      <w:proofErr w:type="spellEnd"/>
      <w:r w:rsidRPr="008523FF">
        <w:rPr>
          <w:rFonts w:ascii="Garamond" w:hAnsi="Garamond"/>
        </w:rPr>
        <w:t xml:space="preserve"> fedele debba necessariamente fare qualcosa, avere un compito e un ruolo, un ministero all’interno della liturgia: quindi </w:t>
      </w:r>
      <w:r>
        <w:rPr>
          <w:rFonts w:ascii="Garamond" w:hAnsi="Garamond"/>
        </w:rPr>
        <w:t>partecipiamo a</w:t>
      </w:r>
      <w:r w:rsidRPr="008523FF">
        <w:rPr>
          <w:rFonts w:ascii="Garamond" w:hAnsi="Garamond"/>
        </w:rPr>
        <w:t xml:space="preserve"> liturgie </w:t>
      </w:r>
      <w:r>
        <w:rPr>
          <w:rFonts w:ascii="Garamond" w:hAnsi="Garamond"/>
        </w:rPr>
        <w:t xml:space="preserve">che vedono </w:t>
      </w:r>
      <w:r w:rsidRPr="008523FF">
        <w:rPr>
          <w:rFonts w:ascii="Garamond" w:hAnsi="Garamond"/>
        </w:rPr>
        <w:t xml:space="preserve">una “folla immensa” di fanciulli all’altare, numerose chitarre e ogni sorta di sonaglio per ciascun canto, dieci lettori per la preghiera dei fedeli, atti penitenziali composti e improvvisati, nei quali chiediamo perdono al Padre (bambini, giovani e adulti) per la caramella </w:t>
      </w:r>
      <w:r>
        <w:rPr>
          <w:rFonts w:ascii="Garamond" w:hAnsi="Garamond"/>
        </w:rPr>
        <w:t>“rubata”</w:t>
      </w:r>
      <w:r w:rsidRPr="008523FF">
        <w:rPr>
          <w:rFonts w:ascii="Garamond" w:hAnsi="Garamond"/>
        </w:rPr>
        <w:t xml:space="preserve"> al vicino di banco…</w:t>
      </w:r>
    </w:p>
    <w:p w14:paraId="60D5F869" w14:textId="394F7BFA" w:rsidR="00CF0250" w:rsidRDefault="00B50DF9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 </w:t>
      </w:r>
      <w:r w:rsidR="00CF0250" w:rsidRPr="008523FF">
        <w:rPr>
          <w:rFonts w:ascii="Garamond" w:hAnsi="Garamond"/>
        </w:rPr>
        <w:t xml:space="preserve">questa </w:t>
      </w:r>
      <w:r>
        <w:rPr>
          <w:rFonts w:ascii="Garamond" w:hAnsi="Garamond"/>
        </w:rPr>
        <w:t>è</w:t>
      </w:r>
      <w:r w:rsidR="00CF0250" w:rsidRPr="008523FF">
        <w:rPr>
          <w:rFonts w:ascii="Garamond" w:hAnsi="Garamond"/>
        </w:rPr>
        <w:t xml:space="preserve"> partecipazione attiva e comunitaria? </w:t>
      </w:r>
    </w:p>
    <w:p w14:paraId="3F5699D8" w14:textId="77777777" w:rsidR="00CF0250" w:rsidRDefault="00CF0250" w:rsidP="00CF0250">
      <w:pPr>
        <w:jc w:val="both"/>
        <w:rPr>
          <w:rFonts w:ascii="Garamond" w:hAnsi="Garamond"/>
        </w:rPr>
      </w:pPr>
    </w:p>
    <w:p w14:paraId="7858B973" w14:textId="77777777" w:rsidR="00CF0250" w:rsidRDefault="00CF0250" w:rsidP="00CF0250">
      <w:pPr>
        <w:jc w:val="both"/>
        <w:rPr>
          <w:rFonts w:ascii="Garamond" w:hAnsi="Garamond"/>
        </w:rPr>
      </w:pPr>
    </w:p>
    <w:p w14:paraId="3FE87C65" w14:textId="45D1FF30" w:rsidR="00E73F27" w:rsidRDefault="00CF0250" w:rsidP="00CF0250">
      <w:pPr>
        <w:jc w:val="both"/>
        <w:rPr>
          <w:rFonts w:ascii="Garamond" w:hAnsi="Garamond"/>
          <w:i/>
        </w:rPr>
      </w:pPr>
      <w:r>
        <w:rPr>
          <w:rFonts w:ascii="Garamond" w:hAnsi="Garamond"/>
        </w:rPr>
        <w:t>5</w:t>
      </w:r>
      <w:r w:rsidR="00AC7617" w:rsidRPr="008523FF">
        <w:rPr>
          <w:rFonts w:ascii="Garamond" w:hAnsi="Garamond"/>
        </w:rPr>
        <w:t xml:space="preserve">. </w:t>
      </w:r>
      <w:r w:rsidR="006820FD">
        <w:rPr>
          <w:rFonts w:ascii="Garamond" w:hAnsi="Garamond"/>
          <w:i/>
        </w:rPr>
        <w:t>La liturgia</w:t>
      </w:r>
      <w:r>
        <w:rPr>
          <w:rFonts w:ascii="Garamond" w:hAnsi="Garamond"/>
          <w:i/>
        </w:rPr>
        <w:t xml:space="preserve"> </w:t>
      </w:r>
      <w:r w:rsidR="006820FD">
        <w:rPr>
          <w:rFonts w:ascii="Garamond" w:hAnsi="Garamond"/>
          <w:i/>
        </w:rPr>
        <w:t xml:space="preserve">non è </w:t>
      </w:r>
      <w:r>
        <w:rPr>
          <w:rFonts w:ascii="Garamond" w:hAnsi="Garamond"/>
          <w:i/>
        </w:rPr>
        <w:t xml:space="preserve">“a </w:t>
      </w:r>
      <w:r w:rsidR="006820FD">
        <w:rPr>
          <w:rFonts w:ascii="Garamond" w:hAnsi="Garamond"/>
          <w:i/>
        </w:rPr>
        <w:t>nostra</w:t>
      </w:r>
      <w:r w:rsidR="00AC7617" w:rsidRPr="008523FF">
        <w:rPr>
          <w:rFonts w:ascii="Garamond" w:hAnsi="Garamond"/>
          <w:i/>
        </w:rPr>
        <w:t xml:space="preserve"> immagine e somiglianza</w:t>
      </w:r>
      <w:r w:rsidR="00E73F27">
        <w:rPr>
          <w:rFonts w:ascii="Garamond" w:hAnsi="Garamond"/>
          <w:i/>
        </w:rPr>
        <w:t>”</w:t>
      </w:r>
    </w:p>
    <w:p w14:paraId="503ADB22" w14:textId="54F8F8B8" w:rsidR="00915E35" w:rsidRPr="008523FF" w:rsidRDefault="00AC7617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 xml:space="preserve"> </w:t>
      </w:r>
    </w:p>
    <w:p w14:paraId="1A75FB11" w14:textId="3DE68B9F" w:rsidR="00F67E13" w:rsidRPr="008523FF" w:rsidRDefault="00F67E13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>La volontà di esprimersi a cui si assiste in tutti i campi da una trentina di anni a questa parte – un fenomeno peraltro di incontestabile interesse, sia a livello individuale che a livello collettivo-deve trovare la sua giusta applicazione anche nella liturgia. Quante volte, osservando come viene celebrata la liturgia, si è portati a chiedersi se non ci sai più “espressionismo” che espressione, più pressione a partecipare che partecipazione collaborativa…</w:t>
      </w:r>
      <w:r w:rsidR="00E73F27">
        <w:rPr>
          <w:rStyle w:val="Rimandonotaapidipagina"/>
          <w:rFonts w:ascii="Garamond" w:hAnsi="Garamond"/>
          <w:sz w:val="20"/>
        </w:rPr>
        <w:footnoteReference w:id="3"/>
      </w:r>
    </w:p>
    <w:p w14:paraId="59DB0440" w14:textId="77777777" w:rsidR="00F67E13" w:rsidRPr="008523FF" w:rsidRDefault="00F67E13" w:rsidP="00CF0250">
      <w:pPr>
        <w:jc w:val="both"/>
        <w:rPr>
          <w:rFonts w:ascii="Garamond" w:hAnsi="Garamond"/>
        </w:rPr>
      </w:pPr>
    </w:p>
    <w:p w14:paraId="05684CAE" w14:textId="4603AB6F" w:rsidR="00F67E13" w:rsidRPr="008523FF" w:rsidRDefault="00E73F27" w:rsidP="00CF0250">
      <w:pPr>
        <w:jc w:val="both"/>
        <w:rPr>
          <w:rFonts w:ascii="Garamond" w:hAnsi="Garamond"/>
        </w:rPr>
      </w:pPr>
      <w:r>
        <w:rPr>
          <w:rFonts w:ascii="Garamond" w:hAnsi="Garamond"/>
        </w:rPr>
        <w:t>A tale proposito un fedele qualche anno fa si domandava</w:t>
      </w:r>
      <w:r w:rsidR="00AC7617" w:rsidRPr="008523FF">
        <w:rPr>
          <w:rFonts w:ascii="Garamond" w:hAnsi="Garamond"/>
        </w:rPr>
        <w:t>:</w:t>
      </w:r>
      <w:r w:rsidR="00DA4C47" w:rsidRPr="008523FF">
        <w:rPr>
          <w:rFonts w:ascii="Garamond" w:hAnsi="Garamond"/>
        </w:rPr>
        <w:t xml:space="preserve"> </w:t>
      </w:r>
    </w:p>
    <w:p w14:paraId="2F586C50" w14:textId="77777777" w:rsidR="00F67E13" w:rsidRPr="008523FF" w:rsidRDefault="00F67E13" w:rsidP="00CF0250">
      <w:pPr>
        <w:jc w:val="both"/>
        <w:rPr>
          <w:rFonts w:ascii="Garamond" w:hAnsi="Garamond"/>
        </w:rPr>
      </w:pPr>
    </w:p>
    <w:p w14:paraId="0EFD444D" w14:textId="0CAFFCAC" w:rsidR="00DA4C47" w:rsidRPr="008523FF" w:rsidRDefault="00DA4C47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 xml:space="preserve">La forma della liturgia non dipende ancora troppo da colui che presiede? </w:t>
      </w:r>
    </w:p>
    <w:p w14:paraId="2531F4BF" w14:textId="77777777" w:rsidR="00DA4C47" w:rsidRPr="008523FF" w:rsidRDefault="00DA4C47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>Liturgie mute e sciatte e altre che sembrano spettacoli televisivi.</w:t>
      </w:r>
    </w:p>
    <w:p w14:paraId="088714C3" w14:textId="15773EC0" w:rsidR="00DA4C47" w:rsidRPr="008523FF" w:rsidRDefault="00DA4C47" w:rsidP="00CF0250">
      <w:pPr>
        <w:jc w:val="both"/>
        <w:rPr>
          <w:rFonts w:ascii="Garamond" w:hAnsi="Garamond"/>
          <w:sz w:val="20"/>
        </w:rPr>
      </w:pPr>
      <w:r w:rsidRPr="008523FF">
        <w:rPr>
          <w:rFonts w:ascii="Garamond" w:hAnsi="Garamond"/>
          <w:sz w:val="20"/>
        </w:rPr>
        <w:t>La Chiesa ha il diritto di pretendere il rispetto delle regole, e noi fedeli quello di poter partecipare a messe celebrate secondo le re</w:t>
      </w:r>
      <w:r w:rsidR="00E73F27">
        <w:rPr>
          <w:rFonts w:ascii="Garamond" w:hAnsi="Garamond"/>
          <w:sz w:val="20"/>
        </w:rPr>
        <w:t>gole</w:t>
      </w:r>
      <w:r w:rsidRPr="008523FF">
        <w:rPr>
          <w:rFonts w:ascii="Garamond" w:hAnsi="Garamond"/>
          <w:sz w:val="20"/>
        </w:rPr>
        <w:t>.</w:t>
      </w:r>
    </w:p>
    <w:p w14:paraId="0BAF93C5" w14:textId="1E311346" w:rsidR="00DA4C47" w:rsidRPr="008523FF" w:rsidRDefault="00DA4C47" w:rsidP="00CF0250">
      <w:pPr>
        <w:jc w:val="both"/>
        <w:rPr>
          <w:rFonts w:ascii="Garamond" w:hAnsi="Garamond"/>
        </w:rPr>
      </w:pPr>
    </w:p>
    <w:p w14:paraId="5BBD3174" w14:textId="354AEF97" w:rsidR="00DA4C47" w:rsidRPr="008523FF" w:rsidRDefault="00DA4C47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 xml:space="preserve">Sembra, soprattutto nel mondo giovanile, che la liturgia debba essere il luogo di espressione </w:t>
      </w:r>
      <w:r w:rsidR="00F67E13" w:rsidRPr="008523FF">
        <w:rPr>
          <w:rFonts w:ascii="Garamond" w:hAnsi="Garamond"/>
        </w:rPr>
        <w:t xml:space="preserve">“senza limiti” </w:t>
      </w:r>
      <w:r w:rsidRPr="008523FF">
        <w:rPr>
          <w:rFonts w:ascii="Garamond" w:hAnsi="Garamond"/>
        </w:rPr>
        <w:t>delle nostre emozioni, sentimenti, gusti personali… inventiamo gesti, inseriamo canti che non hanno nulla a che fare con la celebrazione, balletti…immagini…</w:t>
      </w:r>
    </w:p>
    <w:p w14:paraId="3F7B5862" w14:textId="19740105" w:rsidR="00DA4C47" w:rsidRPr="008523FF" w:rsidRDefault="00DA4C47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>In modo particolare in alcune circostanze, come messe di inizio d’anno, i foulard si agitano, i solisti mostrano a tutti le loro qualità canore, lunghissime processioni di segni</w:t>
      </w:r>
      <w:r w:rsidR="00E73F27">
        <w:rPr>
          <w:rFonts w:ascii="Garamond" w:hAnsi="Garamond"/>
        </w:rPr>
        <w:t>,</w:t>
      </w:r>
      <w:r w:rsidRPr="008523FF">
        <w:rPr>
          <w:rFonts w:ascii="Garamond" w:hAnsi="Garamond"/>
        </w:rPr>
        <w:t xml:space="preserve"> </w:t>
      </w:r>
      <w:r w:rsidR="00E73F27">
        <w:rPr>
          <w:rFonts w:ascii="Garamond" w:hAnsi="Garamond"/>
        </w:rPr>
        <w:t>accompagnati</w:t>
      </w:r>
      <w:r w:rsidR="00E73F27" w:rsidRPr="008523FF">
        <w:rPr>
          <w:rFonts w:ascii="Garamond" w:hAnsi="Garamond"/>
        </w:rPr>
        <w:t xml:space="preserve"> da interminabili introduzioni che cercano di giustificarne la presenza</w:t>
      </w:r>
      <w:r w:rsidR="00E73F27">
        <w:rPr>
          <w:rFonts w:ascii="Garamond" w:hAnsi="Garamond"/>
        </w:rPr>
        <w:t>,</w:t>
      </w:r>
      <w:r w:rsidR="00E73F27" w:rsidRPr="008523FF">
        <w:rPr>
          <w:rFonts w:ascii="Garamond" w:hAnsi="Garamond"/>
        </w:rPr>
        <w:t xml:space="preserve"> </w:t>
      </w:r>
      <w:r w:rsidRPr="008523FF">
        <w:rPr>
          <w:rFonts w:ascii="Garamond" w:hAnsi="Garamond"/>
        </w:rPr>
        <w:t>attraversano la navata</w:t>
      </w:r>
      <w:r w:rsidR="00E73F27">
        <w:rPr>
          <w:rFonts w:ascii="Garamond" w:hAnsi="Garamond"/>
        </w:rPr>
        <w:t xml:space="preserve"> </w:t>
      </w:r>
      <w:r w:rsidR="00B50DF9">
        <w:rPr>
          <w:rFonts w:ascii="Garamond" w:hAnsi="Garamond"/>
        </w:rPr>
        <w:t>della chiesa</w:t>
      </w:r>
      <w:r w:rsidRPr="008523FF">
        <w:rPr>
          <w:rFonts w:ascii="Garamond" w:hAnsi="Garamond"/>
        </w:rPr>
        <w:t xml:space="preserve"> …</w:t>
      </w:r>
    </w:p>
    <w:p w14:paraId="41343A5B" w14:textId="6E5137E5" w:rsidR="00DA4C47" w:rsidRPr="008523FF" w:rsidRDefault="00DA4C47" w:rsidP="00CF0250">
      <w:pPr>
        <w:jc w:val="both"/>
        <w:rPr>
          <w:rFonts w:ascii="Garamond" w:hAnsi="Garamond"/>
        </w:rPr>
      </w:pPr>
      <w:r w:rsidRPr="008523FF">
        <w:rPr>
          <w:rFonts w:ascii="Garamond" w:hAnsi="Garamond"/>
        </w:rPr>
        <w:t xml:space="preserve">Ma siamo noi che dobbiamo dire al mistero come rivelarsi, </w:t>
      </w:r>
      <w:r w:rsidR="00F67E13" w:rsidRPr="008523FF">
        <w:rPr>
          <w:rFonts w:ascii="Garamond" w:hAnsi="Garamond"/>
        </w:rPr>
        <w:t>siamo noi che dobbiamo “trasformare” la liturgia, oppure dobbiamo lasciarle spazio</w:t>
      </w:r>
      <w:r w:rsidRPr="008523FF">
        <w:rPr>
          <w:rFonts w:ascii="Garamond" w:hAnsi="Garamond"/>
        </w:rPr>
        <w:t>, lasciarci trasfigurare dal Cristo in essa presente</w:t>
      </w:r>
      <w:r w:rsidR="00F67E13" w:rsidRPr="008523FF">
        <w:rPr>
          <w:rFonts w:ascii="Garamond" w:hAnsi="Garamond"/>
        </w:rPr>
        <w:t>?</w:t>
      </w:r>
    </w:p>
    <w:p w14:paraId="27FDEB9B" w14:textId="62EBF173" w:rsidR="000F4087" w:rsidRPr="008523FF" w:rsidRDefault="000F4087" w:rsidP="00CF0250">
      <w:pPr>
        <w:jc w:val="both"/>
        <w:rPr>
          <w:rFonts w:ascii="Garamond" w:hAnsi="Garamond" w:cs="Helvetica"/>
          <w:sz w:val="20"/>
        </w:rPr>
      </w:pPr>
      <w:r w:rsidRPr="008523FF">
        <w:rPr>
          <w:rFonts w:ascii="Garamond" w:hAnsi="Garamond"/>
        </w:rPr>
        <w:t>Non siamo noi gli autori della liturgia</w:t>
      </w:r>
      <w:r w:rsidR="00B50DF9">
        <w:rPr>
          <w:rFonts w:ascii="Garamond" w:hAnsi="Garamond"/>
        </w:rPr>
        <w:t>, ne siamo forse gli “attori”, ma</w:t>
      </w:r>
      <w:r w:rsidRPr="008523FF">
        <w:rPr>
          <w:rFonts w:ascii="Garamond" w:hAnsi="Garamond"/>
        </w:rPr>
        <w:t xml:space="preserve"> non i protagonisti…</w:t>
      </w:r>
    </w:p>
    <w:p w14:paraId="5B5C1D46" w14:textId="77777777" w:rsidR="00DA4C47" w:rsidRPr="008523FF" w:rsidRDefault="00DA4C47" w:rsidP="00CF0250">
      <w:pPr>
        <w:jc w:val="both"/>
        <w:rPr>
          <w:rFonts w:ascii="Garamond" w:hAnsi="Garamond"/>
        </w:rPr>
      </w:pPr>
    </w:p>
    <w:p w14:paraId="2D96E323" w14:textId="576F95E4" w:rsidR="008523FF" w:rsidRDefault="00272A64" w:rsidP="00CF0250">
      <w:pPr>
        <w:jc w:val="both"/>
        <w:rPr>
          <w:rFonts w:ascii="Garamond" w:hAnsi="Garamond" w:cs="Helvetica"/>
          <w:sz w:val="20"/>
        </w:rPr>
      </w:pPr>
      <w:r w:rsidRPr="008523FF">
        <w:rPr>
          <w:rFonts w:ascii="Garamond" w:hAnsi="Garamond"/>
        </w:rPr>
        <w:t xml:space="preserve"> </w:t>
      </w:r>
    </w:p>
    <w:p w14:paraId="1457D9DD" w14:textId="57DEAF06" w:rsidR="0039363A" w:rsidRPr="009C0BA1" w:rsidRDefault="006820FD" w:rsidP="008523FF">
      <w:pPr>
        <w:jc w:val="both"/>
        <w:rPr>
          <w:rFonts w:ascii="Garamond" w:hAnsi="Garamond"/>
          <w:b/>
        </w:rPr>
      </w:pPr>
      <w:r w:rsidRPr="009C0BA1">
        <w:rPr>
          <w:rFonts w:ascii="Garamond" w:hAnsi="Garamond"/>
          <w:b/>
        </w:rPr>
        <w:t>Temi per NPG</w:t>
      </w:r>
    </w:p>
    <w:p w14:paraId="7502AC51" w14:textId="77777777" w:rsidR="00CF0250" w:rsidRPr="006820FD" w:rsidRDefault="00CF0250" w:rsidP="008523FF">
      <w:pPr>
        <w:jc w:val="both"/>
        <w:rPr>
          <w:rFonts w:ascii="Garamond" w:hAnsi="Garamond"/>
        </w:rPr>
      </w:pPr>
    </w:p>
    <w:p w14:paraId="67E97559" w14:textId="38B02D93" w:rsidR="006820FD" w:rsidRPr="006820FD" w:rsidRDefault="006820FD" w:rsidP="006820FD">
      <w:pPr>
        <w:rPr>
          <w:rFonts w:ascii="Garamond" w:hAnsi="Garamond"/>
        </w:rPr>
      </w:pPr>
      <w:r w:rsidRPr="006820FD">
        <w:rPr>
          <w:rFonts w:ascii="Garamond" w:hAnsi="Garamond"/>
        </w:rPr>
        <w:t>1. La  Parola nella liturgia</w:t>
      </w:r>
    </w:p>
    <w:p w14:paraId="3087CB03" w14:textId="482A8B6C" w:rsidR="006820FD" w:rsidRPr="006820FD" w:rsidRDefault="006820FD" w:rsidP="006820FD">
      <w:pPr>
        <w:rPr>
          <w:rFonts w:ascii="Garamond" w:hAnsi="Garamond"/>
        </w:rPr>
      </w:pPr>
      <w:r w:rsidRPr="006820FD">
        <w:rPr>
          <w:rFonts w:ascii="Garamond" w:hAnsi="Garamond"/>
        </w:rPr>
        <w:t>2. Il Silenzio nella liturgia</w:t>
      </w:r>
    </w:p>
    <w:p w14:paraId="2BFBF6BA" w14:textId="0C7F00FD" w:rsidR="00884160" w:rsidRPr="006820FD" w:rsidRDefault="006820FD" w:rsidP="00884160">
      <w:pPr>
        <w:rPr>
          <w:rFonts w:ascii="Garamond" w:hAnsi="Garamond"/>
        </w:rPr>
      </w:pPr>
      <w:r w:rsidRPr="006820FD">
        <w:rPr>
          <w:rFonts w:ascii="Garamond" w:hAnsi="Garamond"/>
        </w:rPr>
        <w:t>3</w:t>
      </w:r>
      <w:r w:rsidR="00382D26" w:rsidRPr="006820FD">
        <w:rPr>
          <w:rFonts w:ascii="Garamond" w:hAnsi="Garamond"/>
        </w:rPr>
        <w:t xml:space="preserve">. </w:t>
      </w:r>
      <w:r w:rsidRPr="006820FD">
        <w:rPr>
          <w:rFonts w:ascii="Garamond" w:hAnsi="Garamond"/>
        </w:rPr>
        <w:t>Il canto nella liturgia</w:t>
      </w:r>
    </w:p>
    <w:p w14:paraId="29CE7E12" w14:textId="463D700F" w:rsidR="00382D26" w:rsidRPr="006820FD" w:rsidRDefault="00382D26" w:rsidP="00382D26">
      <w:pPr>
        <w:rPr>
          <w:rFonts w:ascii="Garamond" w:hAnsi="Garamond"/>
        </w:rPr>
      </w:pPr>
      <w:r w:rsidRPr="006820FD">
        <w:rPr>
          <w:rFonts w:ascii="Garamond" w:hAnsi="Garamond"/>
        </w:rPr>
        <w:t xml:space="preserve">4. </w:t>
      </w:r>
      <w:r w:rsidR="006820FD" w:rsidRPr="006820FD">
        <w:rPr>
          <w:rFonts w:ascii="Garamond" w:hAnsi="Garamond"/>
        </w:rPr>
        <w:t>Lo spazio nella liturgia (</w:t>
      </w:r>
      <w:r w:rsidRPr="006820FD">
        <w:rPr>
          <w:rFonts w:ascii="Garamond" w:hAnsi="Garamond"/>
        </w:rPr>
        <w:t xml:space="preserve">Architettura </w:t>
      </w:r>
      <w:r w:rsidR="00707B69" w:rsidRPr="006820FD">
        <w:rPr>
          <w:rFonts w:ascii="Garamond" w:hAnsi="Garamond"/>
        </w:rPr>
        <w:t>–</w:t>
      </w:r>
      <w:r w:rsidRPr="006820FD">
        <w:rPr>
          <w:rFonts w:ascii="Garamond" w:hAnsi="Garamond"/>
        </w:rPr>
        <w:t xml:space="preserve"> </w:t>
      </w:r>
      <w:r w:rsidR="006820FD" w:rsidRPr="006820FD">
        <w:rPr>
          <w:rFonts w:ascii="Garamond" w:hAnsi="Garamond"/>
        </w:rPr>
        <w:t>scultura – pittura…)</w:t>
      </w:r>
    </w:p>
    <w:p w14:paraId="62CF8F69" w14:textId="3E95F4CC" w:rsidR="00382D26" w:rsidRPr="006820FD" w:rsidRDefault="00382D26" w:rsidP="00884160">
      <w:pPr>
        <w:rPr>
          <w:rFonts w:ascii="Garamond" w:hAnsi="Garamond"/>
        </w:rPr>
      </w:pPr>
      <w:r w:rsidRPr="006820FD">
        <w:rPr>
          <w:rFonts w:ascii="Garamond" w:hAnsi="Garamond"/>
        </w:rPr>
        <w:t xml:space="preserve">5. </w:t>
      </w:r>
      <w:r w:rsidR="006820FD" w:rsidRPr="006820FD">
        <w:rPr>
          <w:rFonts w:ascii="Garamond" w:hAnsi="Garamond"/>
        </w:rPr>
        <w:t>Gli attori nella liturgia</w:t>
      </w:r>
    </w:p>
    <w:p w14:paraId="72AD0702" w14:textId="4A213084" w:rsidR="00382D26" w:rsidRPr="006820FD" w:rsidRDefault="00382D26" w:rsidP="00382D26">
      <w:pPr>
        <w:rPr>
          <w:rFonts w:ascii="Garamond" w:hAnsi="Garamond"/>
        </w:rPr>
      </w:pPr>
      <w:r w:rsidRPr="006820FD">
        <w:rPr>
          <w:rFonts w:ascii="Garamond" w:hAnsi="Garamond"/>
        </w:rPr>
        <w:t xml:space="preserve">6. </w:t>
      </w:r>
      <w:r w:rsidR="006820FD" w:rsidRPr="006820FD">
        <w:rPr>
          <w:rFonts w:ascii="Garamond" w:hAnsi="Garamond"/>
        </w:rPr>
        <w:t>Le “</w:t>
      </w:r>
      <w:r w:rsidRPr="006820FD">
        <w:rPr>
          <w:rFonts w:ascii="Garamond" w:hAnsi="Garamond"/>
        </w:rPr>
        <w:t>processioni</w:t>
      </w:r>
      <w:r w:rsidR="006820FD" w:rsidRPr="006820FD">
        <w:rPr>
          <w:rFonts w:ascii="Garamond" w:hAnsi="Garamond"/>
        </w:rPr>
        <w:t>”</w:t>
      </w:r>
      <w:r w:rsidRPr="006820FD">
        <w:rPr>
          <w:rFonts w:ascii="Garamond" w:hAnsi="Garamond"/>
        </w:rPr>
        <w:t xml:space="preserve"> </w:t>
      </w:r>
      <w:r w:rsidR="006820FD" w:rsidRPr="006820FD">
        <w:rPr>
          <w:rFonts w:ascii="Garamond" w:hAnsi="Garamond"/>
        </w:rPr>
        <w:t>nella liturgia (</w:t>
      </w:r>
      <w:r w:rsidRPr="006820FD">
        <w:rPr>
          <w:rFonts w:ascii="Garamond" w:hAnsi="Garamond"/>
        </w:rPr>
        <w:t>spostamenti</w:t>
      </w:r>
      <w:r w:rsidR="00707B69" w:rsidRPr="006820FD">
        <w:rPr>
          <w:rFonts w:ascii="Garamond" w:hAnsi="Garamond"/>
        </w:rPr>
        <w:t xml:space="preserve"> – vicinanza</w:t>
      </w:r>
      <w:r w:rsidR="006820FD" w:rsidRPr="006820FD">
        <w:rPr>
          <w:rFonts w:ascii="Garamond" w:hAnsi="Garamond"/>
        </w:rPr>
        <w:t xml:space="preserve"> - </w:t>
      </w:r>
      <w:r w:rsidR="00707B69" w:rsidRPr="006820FD">
        <w:rPr>
          <w:rFonts w:ascii="Garamond" w:hAnsi="Garamond"/>
        </w:rPr>
        <w:t xml:space="preserve"> lontananza</w:t>
      </w:r>
      <w:r w:rsidR="006820FD" w:rsidRPr="006820FD">
        <w:rPr>
          <w:rFonts w:ascii="Garamond" w:hAnsi="Garamond"/>
        </w:rPr>
        <w:t>)</w:t>
      </w:r>
    </w:p>
    <w:p w14:paraId="1B0B22FB" w14:textId="77777777" w:rsidR="00382D26" w:rsidRPr="006820FD" w:rsidRDefault="00382D26" w:rsidP="00884160">
      <w:pPr>
        <w:rPr>
          <w:rFonts w:ascii="Garamond" w:hAnsi="Garamond"/>
        </w:rPr>
      </w:pPr>
    </w:p>
    <w:p w14:paraId="1549B920" w14:textId="541C76E4" w:rsidR="00382D26" w:rsidRPr="006820FD" w:rsidRDefault="00382D26" w:rsidP="00884160">
      <w:pPr>
        <w:rPr>
          <w:rFonts w:ascii="Garamond" w:hAnsi="Garamond"/>
        </w:rPr>
      </w:pPr>
      <w:r w:rsidRPr="006820FD">
        <w:rPr>
          <w:rFonts w:ascii="Garamond" w:hAnsi="Garamond"/>
        </w:rPr>
        <w:t xml:space="preserve">7. </w:t>
      </w:r>
      <w:r w:rsidR="006820FD" w:rsidRPr="006820FD">
        <w:rPr>
          <w:rFonts w:ascii="Garamond" w:hAnsi="Garamond"/>
        </w:rPr>
        <w:t>La creatività liturgica</w:t>
      </w:r>
    </w:p>
    <w:p w14:paraId="2662981E" w14:textId="1A55E3C4" w:rsidR="00884160" w:rsidRPr="006820FD" w:rsidRDefault="00707B69" w:rsidP="00884160">
      <w:pPr>
        <w:rPr>
          <w:rFonts w:ascii="Garamond" w:hAnsi="Garamond"/>
        </w:rPr>
      </w:pPr>
      <w:r w:rsidRPr="006820FD">
        <w:rPr>
          <w:rFonts w:ascii="Garamond" w:hAnsi="Garamond"/>
        </w:rPr>
        <w:t xml:space="preserve">8. </w:t>
      </w:r>
      <w:r w:rsidR="006820FD" w:rsidRPr="006820FD">
        <w:rPr>
          <w:rFonts w:ascii="Garamond" w:hAnsi="Garamond"/>
        </w:rPr>
        <w:t>L’iniziazione alla liturgia (</w:t>
      </w:r>
      <w:r w:rsidRPr="006820FD">
        <w:rPr>
          <w:rFonts w:ascii="Garamond" w:hAnsi="Garamond"/>
        </w:rPr>
        <w:t>esempi di percorsi di iniziazione alla liturgia</w:t>
      </w:r>
      <w:r w:rsidR="006820FD" w:rsidRPr="006820FD">
        <w:rPr>
          <w:rFonts w:ascii="Garamond" w:hAnsi="Garamond"/>
        </w:rPr>
        <w:t>)</w:t>
      </w:r>
    </w:p>
    <w:p w14:paraId="55841E3C" w14:textId="77777777" w:rsidR="00884160" w:rsidRPr="006820FD" w:rsidRDefault="00884160" w:rsidP="00884160">
      <w:pPr>
        <w:rPr>
          <w:rFonts w:ascii="Garamond" w:hAnsi="Garamond"/>
        </w:rPr>
      </w:pPr>
    </w:p>
    <w:p w14:paraId="542D1D10" w14:textId="77777777" w:rsidR="00884160" w:rsidRPr="006820FD" w:rsidRDefault="00884160" w:rsidP="00884160">
      <w:pPr>
        <w:rPr>
          <w:rFonts w:ascii="Garamond" w:hAnsi="Garamond"/>
        </w:rPr>
      </w:pPr>
    </w:p>
    <w:p w14:paraId="1F0E1CA6" w14:textId="77777777" w:rsidR="00413741" w:rsidRDefault="00413741"/>
    <w:sectPr w:rsidR="00413741" w:rsidSect="004676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245C8" w14:textId="77777777" w:rsidR="00F21ECA" w:rsidRDefault="00F21ECA" w:rsidP="002D5A4C">
      <w:r>
        <w:separator/>
      </w:r>
    </w:p>
  </w:endnote>
  <w:endnote w:type="continuationSeparator" w:id="0">
    <w:p w14:paraId="5D98C320" w14:textId="77777777" w:rsidR="00F21ECA" w:rsidRDefault="00F21ECA" w:rsidP="002D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1ECA8" w14:textId="77777777" w:rsidR="00F21ECA" w:rsidRDefault="00F21ECA" w:rsidP="002D5A4C">
      <w:r>
        <w:separator/>
      </w:r>
    </w:p>
  </w:footnote>
  <w:footnote w:type="continuationSeparator" w:id="0">
    <w:p w14:paraId="47D19E61" w14:textId="77777777" w:rsidR="00F21ECA" w:rsidRDefault="00F21ECA" w:rsidP="002D5A4C">
      <w:r>
        <w:continuationSeparator/>
      </w:r>
    </w:p>
  </w:footnote>
  <w:footnote w:id="1">
    <w:p w14:paraId="0F049B25" w14:textId="602066C8" w:rsidR="00F21ECA" w:rsidRPr="008E521A" w:rsidRDefault="00F21ECA" w:rsidP="008E521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Garamond" w:hAnsi="Garamond" w:cs="Garamond"/>
          <w:bCs/>
          <w:sz w:val="20"/>
          <w:szCs w:val="20"/>
        </w:rPr>
      </w:pPr>
      <w:r w:rsidRPr="008E521A">
        <w:rPr>
          <w:rStyle w:val="Rimandonotaapidipagina"/>
          <w:rFonts w:ascii="Garamond" w:hAnsi="Garamond"/>
          <w:sz w:val="20"/>
          <w:szCs w:val="20"/>
        </w:rPr>
        <w:footnoteRef/>
      </w:r>
      <w:r w:rsidRPr="008E521A">
        <w:rPr>
          <w:rFonts w:ascii="Garamond" w:hAnsi="Garamond"/>
          <w:sz w:val="20"/>
          <w:szCs w:val="20"/>
        </w:rPr>
        <w:t xml:space="preserve"> I principali codici non verbali sono </w:t>
      </w:r>
      <w:r w:rsidRPr="008E521A">
        <w:rPr>
          <w:rFonts w:ascii="Garamond" w:hAnsi="Garamond" w:cs="Garamond"/>
          <w:bCs/>
          <w:sz w:val="20"/>
          <w:szCs w:val="20"/>
        </w:rPr>
        <w:t xml:space="preserve">a) locale e topografico; b) </w:t>
      </w:r>
      <w:proofErr w:type="spellStart"/>
      <w:r w:rsidRPr="008E521A">
        <w:rPr>
          <w:rFonts w:ascii="Garamond" w:hAnsi="Garamond" w:cs="Garamond"/>
          <w:bCs/>
          <w:sz w:val="20"/>
          <w:szCs w:val="20"/>
        </w:rPr>
        <w:t>odologico</w:t>
      </w:r>
      <w:proofErr w:type="spellEnd"/>
      <w:r w:rsidRPr="008E521A">
        <w:rPr>
          <w:rFonts w:ascii="Garamond" w:hAnsi="Garamond" w:cs="Garamond"/>
          <w:bCs/>
          <w:sz w:val="20"/>
          <w:szCs w:val="20"/>
        </w:rPr>
        <w:t>; c) prossemic</w:t>
      </w:r>
      <w:r w:rsidR="00B50DF9">
        <w:rPr>
          <w:rFonts w:ascii="Garamond" w:hAnsi="Garamond" w:cs="Garamond"/>
          <w:bCs/>
          <w:sz w:val="20"/>
          <w:szCs w:val="20"/>
        </w:rPr>
        <w:t xml:space="preserve">o; d) temporale; e) personale e </w:t>
      </w:r>
      <w:r w:rsidRPr="008E521A">
        <w:rPr>
          <w:rFonts w:ascii="Garamond" w:hAnsi="Garamond" w:cs="Garamond"/>
          <w:bCs/>
          <w:sz w:val="20"/>
          <w:szCs w:val="20"/>
        </w:rPr>
        <w:t>sociale; f) musicale; g) cinesico; h) tattile; i) ottico; l) iconico; m) olfattivo; n) gustativo.</w:t>
      </w:r>
    </w:p>
  </w:footnote>
  <w:footnote w:id="2">
    <w:p w14:paraId="7AF1261F" w14:textId="77777777" w:rsidR="00F21ECA" w:rsidRPr="00417EB3" w:rsidRDefault="00F21ECA" w:rsidP="002C7CD5">
      <w:pPr>
        <w:rPr>
          <w:rFonts w:ascii="Garamond" w:eastAsia="Calibri" w:hAnsi="Garamond" w:cs="Book Antiqua"/>
          <w:color w:val="000000"/>
          <w:sz w:val="20"/>
          <w:szCs w:val="20"/>
          <w:lang w:eastAsia="en-US"/>
        </w:rPr>
      </w:pPr>
      <w:r w:rsidRPr="008E521A">
        <w:rPr>
          <w:rStyle w:val="Rimandonotaapidipagina"/>
          <w:rFonts w:ascii="Garamond" w:hAnsi="Garamond"/>
          <w:sz w:val="20"/>
          <w:szCs w:val="20"/>
        </w:rPr>
        <w:footnoteRef/>
      </w:r>
      <w:r w:rsidRPr="008E521A">
        <w:rPr>
          <w:rFonts w:ascii="Garamond" w:hAnsi="Garamond"/>
          <w:sz w:val="20"/>
          <w:szCs w:val="20"/>
        </w:rPr>
        <w:t xml:space="preserve"> </w:t>
      </w:r>
      <w:r w:rsidRPr="008E521A">
        <w:rPr>
          <w:rFonts w:ascii="Garamond" w:eastAsia="Calibri" w:hAnsi="Garamond" w:cs="Times New Roman"/>
          <w:smallCaps/>
          <w:sz w:val="20"/>
          <w:szCs w:val="20"/>
          <w:lang w:eastAsia="en-US"/>
        </w:rPr>
        <w:t>Centro di pastorale liturgica francese</w:t>
      </w:r>
      <w:r w:rsidRPr="00417EB3">
        <w:rPr>
          <w:rFonts w:ascii="Garamond" w:eastAsia="Times New Roman" w:hAnsi="Garamond" w:cs="Lucida Grande"/>
          <w:color w:val="444444"/>
          <w:sz w:val="20"/>
          <w:szCs w:val="20"/>
          <w:shd w:val="clear" w:color="auto" w:fill="FCFCFC"/>
        </w:rPr>
        <w:t xml:space="preserve">, </w:t>
      </w:r>
      <w:r w:rsidRPr="00417EB3">
        <w:rPr>
          <w:rFonts w:ascii="Garamond" w:eastAsia="Calibri" w:hAnsi="Garamond" w:cs="Times New Roman"/>
          <w:i/>
          <w:sz w:val="20"/>
          <w:szCs w:val="20"/>
          <w:lang w:eastAsia="en-US"/>
        </w:rPr>
        <w:t>Ars celebrandi,</w:t>
      </w:r>
      <w:r w:rsidRPr="00417EB3">
        <w:rPr>
          <w:rFonts w:ascii="Garamond" w:eastAsia="Times New Roman" w:hAnsi="Garamond" w:cs="Lucida Grande"/>
          <w:i/>
          <w:color w:val="444444"/>
          <w:sz w:val="20"/>
          <w:szCs w:val="20"/>
          <w:shd w:val="clear" w:color="auto" w:fill="FCFCFC"/>
        </w:rPr>
        <w:t xml:space="preserve"> </w:t>
      </w:r>
      <w:proofErr w:type="spellStart"/>
      <w:r w:rsidRPr="00417EB3">
        <w:rPr>
          <w:rFonts w:ascii="Garamond" w:eastAsia="Calibri" w:hAnsi="Garamond" w:cs="Book Antiqua"/>
          <w:color w:val="000000"/>
          <w:sz w:val="20"/>
          <w:szCs w:val="20"/>
          <w:lang w:eastAsia="en-US"/>
        </w:rPr>
        <w:t>Qiqajon</w:t>
      </w:r>
      <w:proofErr w:type="spellEnd"/>
      <w:r w:rsidRPr="00417EB3">
        <w:rPr>
          <w:rFonts w:ascii="Garamond" w:eastAsia="Calibri" w:hAnsi="Garamond" w:cs="Book Antiqua"/>
          <w:color w:val="000000"/>
          <w:sz w:val="20"/>
          <w:szCs w:val="20"/>
          <w:lang w:eastAsia="en-US"/>
        </w:rPr>
        <w:t>, Bose 2008, 9.</w:t>
      </w:r>
    </w:p>
  </w:footnote>
  <w:footnote w:id="3">
    <w:p w14:paraId="50873A9D" w14:textId="773DACA8" w:rsidR="00F21ECA" w:rsidRPr="00E73F27" w:rsidRDefault="00F21E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7EB3">
        <w:rPr>
          <w:rFonts w:ascii="Garamond" w:hAnsi="Garamond"/>
          <w:smallCaps/>
        </w:rPr>
        <w:t>Centro di pastorale liturgica francese</w:t>
      </w:r>
      <w:r w:rsidRPr="00417EB3">
        <w:rPr>
          <w:rFonts w:ascii="Garamond" w:eastAsia="Times New Roman" w:hAnsi="Garamond" w:cs="Lucida Grande"/>
          <w:color w:val="444444"/>
          <w:shd w:val="clear" w:color="auto" w:fill="FCFCFC"/>
        </w:rPr>
        <w:t xml:space="preserve">, </w:t>
      </w:r>
      <w:r w:rsidRPr="00417EB3">
        <w:rPr>
          <w:rFonts w:ascii="Garamond" w:hAnsi="Garamond"/>
          <w:i/>
        </w:rPr>
        <w:t>Ars celebrandi,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25-26.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41"/>
    <w:rsid w:val="00007777"/>
    <w:rsid w:val="0003528A"/>
    <w:rsid w:val="000707C1"/>
    <w:rsid w:val="0007371F"/>
    <w:rsid w:val="00090659"/>
    <w:rsid w:val="000C0BC5"/>
    <w:rsid w:val="000F4087"/>
    <w:rsid w:val="00102AD3"/>
    <w:rsid w:val="001166A4"/>
    <w:rsid w:val="00133691"/>
    <w:rsid w:val="001A1C72"/>
    <w:rsid w:val="001A6692"/>
    <w:rsid w:val="001B7FF6"/>
    <w:rsid w:val="001E0E49"/>
    <w:rsid w:val="00245F26"/>
    <w:rsid w:val="00272A64"/>
    <w:rsid w:val="002B3DFC"/>
    <w:rsid w:val="002C7CD5"/>
    <w:rsid w:val="002D5A4C"/>
    <w:rsid w:val="003363CC"/>
    <w:rsid w:val="003671D7"/>
    <w:rsid w:val="00382D26"/>
    <w:rsid w:val="0039363A"/>
    <w:rsid w:val="003D1A48"/>
    <w:rsid w:val="00410934"/>
    <w:rsid w:val="00413741"/>
    <w:rsid w:val="004278A9"/>
    <w:rsid w:val="00445576"/>
    <w:rsid w:val="004564A3"/>
    <w:rsid w:val="004670BE"/>
    <w:rsid w:val="00467625"/>
    <w:rsid w:val="004B46C4"/>
    <w:rsid w:val="004E3A21"/>
    <w:rsid w:val="004F6611"/>
    <w:rsid w:val="005125D2"/>
    <w:rsid w:val="00544537"/>
    <w:rsid w:val="00577E0C"/>
    <w:rsid w:val="005A1627"/>
    <w:rsid w:val="005A64CB"/>
    <w:rsid w:val="005D324C"/>
    <w:rsid w:val="00635CA3"/>
    <w:rsid w:val="00640C33"/>
    <w:rsid w:val="00646769"/>
    <w:rsid w:val="006820FD"/>
    <w:rsid w:val="00686315"/>
    <w:rsid w:val="00696B67"/>
    <w:rsid w:val="006A029F"/>
    <w:rsid w:val="006B3E7D"/>
    <w:rsid w:val="006B4F35"/>
    <w:rsid w:val="00707B69"/>
    <w:rsid w:val="00726DBF"/>
    <w:rsid w:val="007534F8"/>
    <w:rsid w:val="00764062"/>
    <w:rsid w:val="00766834"/>
    <w:rsid w:val="00783255"/>
    <w:rsid w:val="007A269F"/>
    <w:rsid w:val="007C2689"/>
    <w:rsid w:val="007C3239"/>
    <w:rsid w:val="007D4401"/>
    <w:rsid w:val="007E2193"/>
    <w:rsid w:val="008179C4"/>
    <w:rsid w:val="00824F97"/>
    <w:rsid w:val="0084402D"/>
    <w:rsid w:val="008523FF"/>
    <w:rsid w:val="00855041"/>
    <w:rsid w:val="00875D21"/>
    <w:rsid w:val="00884160"/>
    <w:rsid w:val="0088475D"/>
    <w:rsid w:val="008E521A"/>
    <w:rsid w:val="00915E35"/>
    <w:rsid w:val="009623E0"/>
    <w:rsid w:val="009A72AC"/>
    <w:rsid w:val="009B593E"/>
    <w:rsid w:val="009C0BA1"/>
    <w:rsid w:val="009E1C0B"/>
    <w:rsid w:val="009E3CFD"/>
    <w:rsid w:val="00A1409A"/>
    <w:rsid w:val="00A261AC"/>
    <w:rsid w:val="00A708E9"/>
    <w:rsid w:val="00AA1BEE"/>
    <w:rsid w:val="00AC7617"/>
    <w:rsid w:val="00AE3EB2"/>
    <w:rsid w:val="00AF1D38"/>
    <w:rsid w:val="00B34E8F"/>
    <w:rsid w:val="00B50DF9"/>
    <w:rsid w:val="00B63A1A"/>
    <w:rsid w:val="00B6496E"/>
    <w:rsid w:val="00B94E99"/>
    <w:rsid w:val="00BB776B"/>
    <w:rsid w:val="00BC6769"/>
    <w:rsid w:val="00BD31DB"/>
    <w:rsid w:val="00C141A5"/>
    <w:rsid w:val="00C22415"/>
    <w:rsid w:val="00C26D21"/>
    <w:rsid w:val="00C36F41"/>
    <w:rsid w:val="00C420AB"/>
    <w:rsid w:val="00C57C37"/>
    <w:rsid w:val="00C57C3A"/>
    <w:rsid w:val="00CA24DD"/>
    <w:rsid w:val="00CB4996"/>
    <w:rsid w:val="00CC7885"/>
    <w:rsid w:val="00CD179E"/>
    <w:rsid w:val="00CF0250"/>
    <w:rsid w:val="00CF653E"/>
    <w:rsid w:val="00D36A2F"/>
    <w:rsid w:val="00D4398B"/>
    <w:rsid w:val="00D52175"/>
    <w:rsid w:val="00D6292C"/>
    <w:rsid w:val="00D77307"/>
    <w:rsid w:val="00D85D85"/>
    <w:rsid w:val="00DA4C47"/>
    <w:rsid w:val="00DB1E2B"/>
    <w:rsid w:val="00E2159F"/>
    <w:rsid w:val="00E535CC"/>
    <w:rsid w:val="00E57D9C"/>
    <w:rsid w:val="00E73D47"/>
    <w:rsid w:val="00E73F27"/>
    <w:rsid w:val="00E7551D"/>
    <w:rsid w:val="00E90593"/>
    <w:rsid w:val="00EC4929"/>
    <w:rsid w:val="00F21ECA"/>
    <w:rsid w:val="00F279BC"/>
    <w:rsid w:val="00F343BC"/>
    <w:rsid w:val="00F55068"/>
    <w:rsid w:val="00F55EB3"/>
    <w:rsid w:val="00F634CB"/>
    <w:rsid w:val="00F6514E"/>
    <w:rsid w:val="00F67E13"/>
    <w:rsid w:val="00F712A4"/>
    <w:rsid w:val="00F77F91"/>
    <w:rsid w:val="00FF0DF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8D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B3E7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5">
    <w:name w:val="heading 5"/>
    <w:basedOn w:val="Normale"/>
    <w:link w:val="Titolo5Carattere"/>
    <w:uiPriority w:val="9"/>
    <w:qFormat/>
    <w:rsid w:val="006B3E7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6B3E7D"/>
    <w:rPr>
      <w:rFonts w:ascii="Times New Roman" w:hAnsi="Times New Roman" w:cs="Times New Roman"/>
      <w:b/>
      <w:bCs/>
      <w:sz w:val="27"/>
      <w:szCs w:val="27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6B3E7D"/>
    <w:rPr>
      <w:rFonts w:ascii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B3E7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6B3E7D"/>
  </w:style>
  <w:style w:type="character" w:styleId="Collegamentoipertestuale">
    <w:name w:val="Hyperlink"/>
    <w:basedOn w:val="Caratterepredefinitoparagrafo"/>
    <w:uiPriority w:val="99"/>
    <w:semiHidden/>
    <w:unhideWhenUsed/>
    <w:rsid w:val="006B3E7D"/>
    <w:rPr>
      <w:color w:val="0000FF"/>
      <w:u w:val="single"/>
    </w:rPr>
  </w:style>
  <w:style w:type="paragraph" w:styleId="Testonotaapidipagina">
    <w:name w:val="footnote text"/>
    <w:aliases w:val="TestoBibliografiaFine,Noty"/>
    <w:basedOn w:val="Normale"/>
    <w:link w:val="TestonotaapidipaginaCarattere"/>
    <w:uiPriority w:val="99"/>
    <w:unhideWhenUsed/>
    <w:rsid w:val="002D5A4C"/>
    <w:pPr>
      <w:spacing w:line="360" w:lineRule="exact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TestoBibliografiaFine Carattere,Noty Carattere"/>
    <w:basedOn w:val="Caratterepredefinitoparagrafo"/>
    <w:link w:val="Testonotaapidipagina"/>
    <w:uiPriority w:val="99"/>
    <w:rsid w:val="002D5A4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2D5A4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B3E7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5">
    <w:name w:val="heading 5"/>
    <w:basedOn w:val="Normale"/>
    <w:link w:val="Titolo5Carattere"/>
    <w:uiPriority w:val="9"/>
    <w:qFormat/>
    <w:rsid w:val="006B3E7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6B3E7D"/>
    <w:rPr>
      <w:rFonts w:ascii="Times New Roman" w:hAnsi="Times New Roman" w:cs="Times New Roman"/>
      <w:b/>
      <w:bCs/>
      <w:sz w:val="27"/>
      <w:szCs w:val="27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6B3E7D"/>
    <w:rPr>
      <w:rFonts w:ascii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B3E7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6B3E7D"/>
  </w:style>
  <w:style w:type="character" w:styleId="Collegamentoipertestuale">
    <w:name w:val="Hyperlink"/>
    <w:basedOn w:val="Caratterepredefinitoparagrafo"/>
    <w:uiPriority w:val="99"/>
    <w:semiHidden/>
    <w:unhideWhenUsed/>
    <w:rsid w:val="006B3E7D"/>
    <w:rPr>
      <w:color w:val="0000FF"/>
      <w:u w:val="single"/>
    </w:rPr>
  </w:style>
  <w:style w:type="paragraph" w:styleId="Testonotaapidipagina">
    <w:name w:val="footnote text"/>
    <w:aliases w:val="TestoBibliografiaFine,Noty"/>
    <w:basedOn w:val="Normale"/>
    <w:link w:val="TestonotaapidipaginaCarattere"/>
    <w:uiPriority w:val="99"/>
    <w:unhideWhenUsed/>
    <w:rsid w:val="002D5A4C"/>
    <w:pPr>
      <w:spacing w:line="360" w:lineRule="exact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TestoBibliografiaFine Carattere,Noty Carattere"/>
    <w:basedOn w:val="Caratterepredefinitoparagrafo"/>
    <w:link w:val="Testonotaapidipagina"/>
    <w:uiPriority w:val="99"/>
    <w:rsid w:val="002D5A4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2D5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B527D-EC57-F247-A5B7-7792E3EC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9879</Characters>
  <Application>Microsoft Macintosh Word</Application>
  <DocSecurity>0</DocSecurity>
  <Lines>82</Lines>
  <Paragraphs>23</Paragraphs>
  <ScaleCrop>false</ScaleCrop>
  <Company>Elena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Massimi</dc:creator>
  <cp:keywords/>
  <dc:description/>
  <cp:lastModifiedBy>Elena Massimi</cp:lastModifiedBy>
  <cp:revision>3</cp:revision>
  <cp:lastPrinted>2019-11-03T17:54:00Z</cp:lastPrinted>
  <dcterms:created xsi:type="dcterms:W3CDTF">2019-11-03T22:49:00Z</dcterms:created>
  <dcterms:modified xsi:type="dcterms:W3CDTF">2019-11-03T22:49:00Z</dcterms:modified>
</cp:coreProperties>
</file>